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FFB51">
      <w:pPr>
        <w:pStyle w:val="5"/>
        <w:ind w:left="0" w:leftChars="0" w:firstLine="0" w:firstLineChars="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1</w:t>
      </w:r>
    </w:p>
    <w:p w14:paraId="68540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廊坊市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val="en-US" w:eastAsia="zh-CN"/>
        </w:rPr>
        <w:t>技术创新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中心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eastAsia="zh-CN"/>
        </w:rPr>
        <w:t>、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重点实验室</w:t>
      </w:r>
      <w:bookmarkStart w:id="0" w:name="_GoBack"/>
      <w:bookmarkEnd w:id="0"/>
    </w:p>
    <w:p w14:paraId="662C2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和产业技术研究院建设与运行管理办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eastAsia="zh-CN"/>
        </w:rPr>
        <w:t>法</w:t>
      </w:r>
    </w:p>
    <w:p w14:paraId="44DDB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both"/>
        <w:textAlignment w:val="auto"/>
        <w:rPr>
          <w:rFonts w:hint="default" w:ascii="Times New Roman" w:hAnsi="Times New Roman" w:eastAsia="方正小标宋简体" w:cs="Times New Roman"/>
          <w:b/>
          <w:color w:val="auto"/>
          <w:sz w:val="44"/>
          <w:szCs w:val="44"/>
        </w:rPr>
      </w:pPr>
    </w:p>
    <w:p w14:paraId="5622AC7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黑体" w:cs="Times New Roman"/>
          <w:bCs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pacing w:val="7"/>
          <w:sz w:val="32"/>
          <w:szCs w:val="32"/>
          <w:lang w:val="en-US" w:eastAsia="zh-CN"/>
        </w:rPr>
        <w:t>第一章 总  则</w:t>
      </w:r>
    </w:p>
    <w:p w14:paraId="152707D9"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</w:rPr>
      </w:pPr>
    </w:p>
    <w:p w14:paraId="5A72D8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30" w:firstLineChars="196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第一条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为加强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廊坊市技术创新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中心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（以下简称技术创新中心）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、重点实验室（以下简称实验室）和产业技术研究院（以下简称研究院）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、运行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和管理，建立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完善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廊坊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市科技创新体系，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参照《河北省技术创新中心建设与运行管理办法》《河北省重点实验室建设与运行管理办法》《河北省省级产业技术研究院管理办法》，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结合我市实际，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制定本办法。</w:t>
      </w:r>
    </w:p>
    <w:p w14:paraId="7E2791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第二条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技术创新中心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技术创新的重要载体，是开展关键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核心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技术研发、科技成果转化、技术服务、技术创新人才聚集培养的技术创新平台。</w:t>
      </w:r>
    </w:p>
    <w:p w14:paraId="08A5B0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第三条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重点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实验室是依托高等学校、科研院所、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企业等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进行建设，组织开展基础研究、应用基础研究和前沿技术研究，配备先进科研仪器设备，聚集和培养优秀科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研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人才，开展国内国际科研合作和学术交流的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基础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研究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平台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。</w:t>
      </w:r>
    </w:p>
    <w:p w14:paraId="779C9A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第四条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面向产业发展，以增强产业技术创新能力和市场竞争力为目标，整合科技创新资源，围绕产业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链，开展产业共性技术研发、科技成果转移转化、技术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供给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集聚培养创新人才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、产业发展战略研究等科技创新活动的产业公共技术研发服务平台。</w:t>
      </w:r>
    </w:p>
    <w:p w14:paraId="4CA081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第五条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技术创新中心的主要任务是：开展关键核心技术研发和科技成果转化、培育专业技术人才、实施技术扩散与服务，打造企业创新生态，推动企业成为技术创新的主体。</w:t>
      </w:r>
    </w:p>
    <w:p w14:paraId="673E21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条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实验室的主要任务是：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组织开展高水平基础研究、应用基础研究、前沿技术研究和科技基础性工作，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聚集和培养优秀科研人才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，促进学术交流和开放合作，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引领支撑科学发展、技术创新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，提升产业核心竞争力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。</w:t>
      </w:r>
    </w:p>
    <w:p w14:paraId="633E33E8"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条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研究院主要任务是：围绕我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战略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新兴产业、传统优势产业和区域特色产业发展需求，依托优势骨干企业、高等院校、科研院所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，建立和发展产业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公共服务平台，聚集产业技术创新资源，促进产学研深度融合，引领传统优势产业转型升级、加快战略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新兴产业发展、提升区域特色产业自主创新能力。</w:t>
      </w:r>
    </w:p>
    <w:p w14:paraId="26316D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条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按照“统筹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布局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分类管理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择优支持、有序进出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”的建设原则，围绕我市的重点发展产业和特色优势产业，依托科技实力较强的企业、高等院校或科研机构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组建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中心、实验室和研究院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鼓励联合省外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高等院校、科研机构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等共同建设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。</w:t>
      </w:r>
    </w:p>
    <w:p w14:paraId="048D5A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</w:rPr>
      </w:pPr>
    </w:p>
    <w:p w14:paraId="094A085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pacing w:val="7"/>
          <w:sz w:val="32"/>
          <w:szCs w:val="32"/>
          <w:lang w:val="en-US" w:eastAsia="zh-CN"/>
        </w:rPr>
        <w:t>第二章 职责分工</w:t>
      </w:r>
    </w:p>
    <w:p w14:paraId="54D18FD6"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</w:p>
    <w:p w14:paraId="1A87D7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廊坊市科学技术局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（以下简称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市科技局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）是全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技术创新中心、实验室和研究院规划布局和宏观管理的综合管理部门，主要职责是：</w:t>
      </w:r>
    </w:p>
    <w:p w14:paraId="17ED7F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（一）贯彻和落实国家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省和市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有关技术创新中心、实验室和研究院建设、管理的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相关政策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0A1F53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（二）制定技术创新中心、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验室和研究院建设运行管理办法。</w:t>
      </w:r>
    </w:p>
    <w:p w14:paraId="335DD9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（三）编制技术创新中心、实验室和研究院建设发展的规划和计划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建设和运行。</w:t>
      </w:r>
    </w:p>
    <w:p w14:paraId="17B5925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（四）制定绩效评估体系，组织开展绩效评估工作。</w:t>
      </w:r>
    </w:p>
    <w:p w14:paraId="5F9B45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yellow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）审定技术创新中心、实验室和研究院的建设、调整和撤销。</w:t>
      </w:r>
    </w:p>
    <w:p w14:paraId="418CF3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、廊坊开发区、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临空经济区（廊坊）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科技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管理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直有关部门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（单位）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是技术创新中心、实验室和研究院的归口管理部门，主要职责是：</w:t>
      </w:r>
    </w:p>
    <w:p w14:paraId="0EAB8E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（一）负责本地区、本部门技术创新中心、实验室和研究院的规划建设和重点培育，指导申请单位编制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廊坊市技术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中心（重点实验室、产业技术研究院）建设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运行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实施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方案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（以下简称《实施方案》）和《廊坊市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（重点实验室、产业技术研究院）申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书》（以下简称《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申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组织申报推荐。</w:t>
      </w:r>
    </w:p>
    <w:p w14:paraId="1687F2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（二）指导技术创新中心、实验室和研究院的建设和运行，协调解决建设、运行和发展中的问题，统筹资源支持技术创新中心、实验室和研究院的建设和发展。</w:t>
      </w:r>
    </w:p>
    <w:p w14:paraId="3C7D60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（三）组织实施对技术创新中心、实验室和研究院的年度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考核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52B954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（四）协助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市科技局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做好技术创新中心、实验室和研究院绩效评估、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数据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统计、动态管理等工作。</w:t>
      </w:r>
    </w:p>
    <w:p w14:paraId="3EFCCF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十一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中心、实验室和研究院的依托单位是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中心、实验室和研究院建设和运行管理的具体实施单位，其主要职责是：</w:t>
      </w:r>
    </w:p>
    <w:p w14:paraId="362A187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（一）编制《申报书》和《实施方案》，建立健全管理体制、工作体系、运行机制。</w:t>
      </w:r>
    </w:p>
    <w:p w14:paraId="56A30D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中心、实验室和研究院建设的全面工作，为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中心、实验室和研究院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建设、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运行和发展提供人员、经费、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办公设施、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仪器设备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保障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条件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520CD6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负责组建管理委员会，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负责聘任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主任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、实验室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主任。组建理事会，负责聘任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院长、成立研究院专家委员会。组建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技术指导委员会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聘任技术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指导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委员会主任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和成员。组建实验室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学术委员会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，负责聘任学术委员会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主任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和委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员。</w:t>
      </w:r>
    </w:p>
    <w:p w14:paraId="4A7652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（四）配合业务主管部门做好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中心、实验室和研究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院的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绩效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评估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、数据统计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工作，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解决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中心、实验室和研究院建设和运行中的有关问题。</w:t>
      </w:r>
    </w:p>
    <w:p w14:paraId="40729BF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第十二条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共建单位是技术创新中心、实验室、研究院建设和发展的协同单位，主要职责是：</w:t>
      </w:r>
    </w:p>
    <w:p w14:paraId="4542E8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（一）明确参加技术创新中心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、实验室、研究院建设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与运行的具体机构和人员。</w:t>
      </w:r>
    </w:p>
    <w:p w14:paraId="309489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（二）根据技术创新中心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、实验室、研究院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共建协议履行共建职责和义务，承担和完成分工负责的工作任务。</w:t>
      </w:r>
    </w:p>
    <w:p w14:paraId="0E67AF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（三）统筹单位的其他力量和资源，通过联合科研、成果转让、咨询服务、仪器设备共享等方式，支持技术创新中心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、实验室、研究院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的建设发展。</w:t>
      </w:r>
    </w:p>
    <w:p w14:paraId="64EA0D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</w:rPr>
      </w:pPr>
    </w:p>
    <w:p w14:paraId="19D7512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pacing w:val="7"/>
          <w:sz w:val="32"/>
          <w:szCs w:val="32"/>
          <w:lang w:val="en-US" w:eastAsia="zh-CN"/>
        </w:rPr>
        <w:t>第三章 认定条件和程序</w:t>
      </w:r>
    </w:p>
    <w:p w14:paraId="34441816"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</w:p>
    <w:p w14:paraId="0E3890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条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按照“分类认定，统一管理”的原则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功能定位不同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，分别认定技术创新中心、实验室和研究院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种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不同类型的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研发平台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，并由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市科技局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统一进行管理。</w:t>
      </w:r>
    </w:p>
    <w:p w14:paraId="7C4F53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十四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条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市科技局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市级科技研发平台建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设总体工作安排，印发关于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市级科技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研发平台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申报认定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通知，各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归口管理部门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按照主动谋划、顶层设计、科学布局的原则，根据不同类别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市级科技研发平台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的基本条件择优推荐，组织填写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申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并完成实地考察后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正式行文向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市科技局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推荐。</w:t>
      </w:r>
    </w:p>
    <w:p w14:paraId="0BA0A8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十五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条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市科技局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组织有关专家组成专家组进行评审，必要时进行实地考察。专家组根据评审和现场考察情况提出认定意见建议，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市科技局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根据专家组意见建议并综合考虑建设数量、产业和技术领域总体布局，研究确定拟认定的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市级科技研发平台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名单，在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市科技局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网站上公示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个工作日，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公示无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异议的，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提交局长办公会研究后，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由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市科技局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正式发文认定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，纳入管理序列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。</w:t>
      </w:r>
    </w:p>
    <w:p w14:paraId="50A6A6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十六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条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经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市科技局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认定的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市级科技研发平台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授予“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廊坊市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**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技术创新中心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”“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廊坊市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**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重点实验室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”“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廊坊市**产业技术研究院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”称号。</w:t>
      </w:r>
    </w:p>
    <w:p w14:paraId="7F6379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十七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条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建设技术创新中心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依托单位应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具备的条件：</w:t>
      </w:r>
    </w:p>
    <w:p w14:paraId="16400E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4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廊坊市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境内注册登记，具有独立法人资格，在相关领域具有明显技术优势和影响力。</w:t>
      </w:r>
    </w:p>
    <w:p w14:paraId="786B66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（二）技术创新中心主要依托企业建设，企业须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拥有相对独立的科研场所，科研用房200平米以上，能满足技术研究、开发和试验任务的需要。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上一年度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研发经费占销售收入的比例不低于3%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。依托单位是其他单位的，须与市内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1家以上企业联合共建。</w:t>
      </w:r>
    </w:p>
    <w:p w14:paraId="6B7AE8B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具有自主知识产权的技术成果、发明专利或专有技术；有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产学研合作基础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，有丰富的成果转化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产业化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经验，具备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组织和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承担市级以上科技项目的能力。</w:t>
      </w:r>
    </w:p>
    <w:p w14:paraId="492CE05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（四）拥有技术水平较高、组织能力强的技术创新带头人和结构合理、创新能力强的研发团队，研发人员不少于20人。</w:t>
      </w:r>
    </w:p>
    <w:p w14:paraId="3DAD77F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（五）有一定的经济实力和良好信誉，能够为技术创新中心建设和发展提供必要的场地、人员、经费、仪器设备支持，能够承担建设和管理技术创新中心的责任。</w:t>
      </w:r>
    </w:p>
    <w:p w14:paraId="7A7547A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（六）技术创新中心的名称、研发方向、研发内容明确具体，建设发展目标科学合理。</w:t>
      </w:r>
    </w:p>
    <w:p w14:paraId="26FF32A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（七）联合共建技术创新中心的，依托单位与共建单位须签订共建协议，确定联合共建的方式、人员、任务分工以及各自权利和义务等。</w:t>
      </w:r>
    </w:p>
    <w:p w14:paraId="48E6BFC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（八）依托单位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无重大违法记录和诚信惩戒记录。</w:t>
      </w:r>
    </w:p>
    <w:p w14:paraId="15B26F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eastAsia="zh-CN"/>
        </w:rPr>
        <w:t>八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申请建设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实验室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依托单位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应具备的基本条件： </w:t>
      </w:r>
    </w:p>
    <w:p w14:paraId="79F27C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（一）研究方向应符合廊坊市经济与科技发展战略目标，面向学科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、产业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发展前沿开展研究工作，对本学科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、产业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领域发展具有推动作用。</w:t>
      </w:r>
    </w:p>
    <w:p w14:paraId="2B91FD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（二）在本领域具有明显优势，具有自主知识产权的科研成果，具备承担和完成市级以上重大科研任务的能力，近三年承担科研课题5项以上。</w:t>
      </w:r>
    </w:p>
    <w:p w14:paraId="15845A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（三）拥有技术水平高、组织能力强的学术带头人和结构合理的科研队伍，固定人员不少于15人。</w:t>
      </w:r>
    </w:p>
    <w:p w14:paraId="630001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（四）具备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科研实验条件和基础设施，拥有相对独立的科研用房200平方米以上，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科研仪器设备原值不低于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200万元，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能满足科研实验要求。</w:t>
      </w:r>
    </w:p>
    <w:p w14:paraId="6B24D1A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（五）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依托单位为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有我市优势学科或硕士以上学位授予权；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依托单位为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科研院所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及企业的，应具有培养或合作培养研究生的能力和条件。依托单位为企业的，应在廊坊域内注册经营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1年以上，年研发投入占销售收入的比例不低于3%。</w:t>
      </w:r>
    </w:p>
    <w:p w14:paraId="43224DE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（六）制定完善各类管理制度，保障实验室健康发展。</w:t>
      </w:r>
    </w:p>
    <w:p w14:paraId="41A2E77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（七）联合共建的实验室，依托单位与共建单位签订共建协议，确定共建方式、人员、任务分工以及各自的权利义务。</w:t>
      </w:r>
    </w:p>
    <w:p w14:paraId="7FAB30C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（八）依托单位承诺为实验室提供必要的保障条件和经费支持，能够保障其有效建设、高效运行和可持续发展。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无重大违法记录和诚信惩戒记录。</w:t>
      </w:r>
    </w:p>
    <w:p w14:paraId="146DA0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eastAsia="zh-CN"/>
        </w:rPr>
        <w:t>九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申请建设研究院依托单位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应具备的基本条件：</w:t>
      </w:r>
    </w:p>
    <w:p w14:paraId="0E464A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（一）产业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领域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应是市重点支持的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传统优势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产业、战略性新兴产业和区域特色产业。</w:t>
      </w:r>
    </w:p>
    <w:p w14:paraId="3601DD2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二）依托单位具有开展科技创新活动必要的组织架构、资金投入、制度建设和运行机制，具备牵头建设和集聚优势资源的综合实力。依托单位是企业的，企业上一年销售收入应在5000万元以上，且研发费用占销售收入的比例不低于3％，或企业上一年研发费用不低于100万元；</w:t>
      </w:r>
    </w:p>
    <w:p w14:paraId="511422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（三）研究院应至少由2家上下游企业、1家高校或科研机构联合共建，且已组建理事会（董事会），制定了章程，确定了联合共建的方式、人员、任务分工以及各自权利和义务等；</w:t>
      </w:r>
    </w:p>
    <w:p w14:paraId="300ED7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（四）专用的办公科研用房面积不低于800平方米，科研仪器设备原值不低于800万元；</w:t>
      </w:r>
    </w:p>
    <w:p w14:paraId="5A3C21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（五）具有科研开发带头人和结构合理、创新能力强的科技人员团队，研究人员不少于30人。</w:t>
      </w:r>
    </w:p>
    <w:p w14:paraId="3E826E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（六）近三年通过自主研发，在相关产业领域拥有3件以上发明专利等自主知识产权；</w:t>
      </w:r>
    </w:p>
    <w:p w14:paraId="586E13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研究院要制定科学合理的建设方案。主要包括：建设宗旨和发展目标，主要研发方向和重点任务，人才队伍，科研条件与设施，决策、管理、执行机构和运行机制，经费筹措、管理和监督机制，科技成果转化机制，知识产权权益归属与收益分配管理等。</w:t>
      </w:r>
    </w:p>
    <w:p w14:paraId="0B134D4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）依托单位能够承担建设和管理研究院的责任，能为研究院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和运行提供必要的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人才、研发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经费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、实验设备及场地等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保障。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无重大违法记录和诚信惩戒记录。</w:t>
      </w:r>
    </w:p>
    <w:p w14:paraId="5C26F99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6D6B94E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黑体" w:cs="Times New Roman"/>
          <w:bCs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pacing w:val="7"/>
          <w:sz w:val="32"/>
          <w:szCs w:val="32"/>
          <w:lang w:val="en-US" w:eastAsia="zh-CN"/>
        </w:rPr>
        <w:t>第四章 运行和管理</w:t>
      </w:r>
    </w:p>
    <w:p w14:paraId="0FF51CD7"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</w:p>
    <w:p w14:paraId="02017F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eastAsia="zh-CN"/>
        </w:rPr>
        <w:t>二十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条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中心、实验室和研究院的组织机构应依照精干、高效的原则，根据企业的具体情况合理设置。鼓励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中心、实验室和研究院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建立人、财、务相对独立的运行机制，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财务实行独立核算，所需资金纳入年度预算。</w:t>
      </w:r>
    </w:p>
    <w:p w14:paraId="70AE11C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条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须组建由依托单位、共建单位人员组成的管理委员会，无共建单位的由依托单位相关人员组成，明确工作职责，健全工作制度。每年定期召开会议，研究审定发展计划、重大项目、主任聘用等重大事项。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实行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管理委员会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领导下的主任负责制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管理委员会应赋予主任在内部岗位设置、科研活动组织、人员聘用、绩效奖励等方面的一定自主权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；研究院须组建理事会（董事会）、成立专家委员会。实行理事会决策、专家委员会指导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下的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院长负责制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2FE347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主任、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实验室主任、研究院院长每年在中心和实验室工作时间应不少于八个月，连续三个月以上不在岗时，应及时调整。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主任、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实验室主任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研究院院长的聘任与调整需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由依托单位提出申请，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经归口管理部门审核后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报市科技局备案。</w:t>
      </w:r>
    </w:p>
    <w:p w14:paraId="3E556C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须设立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技术委员会、实验室须设立学术委员会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须设立专家委员会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，委员会一般由7人以上组成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。对技术创新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中心、实验室和研究院研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发方向和研发内容、科研计划和项目、重大学术活动提出咨询指导意见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。充分发挥委员会作用，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根据需求召开委员会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会议。</w:t>
      </w:r>
    </w:p>
    <w:p w14:paraId="7C9C8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依托单位须在保证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中心、实验室和研究院编制和相对固定人员的同时，制订吸引、培养高水平人才的激励政策，逐步构建一支高水平的研究开发队伍。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中心、实验室和研究院须指定专人负责日常管理事务。</w:t>
      </w:r>
    </w:p>
    <w:p w14:paraId="4275AC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鼓励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中心、实验室和研究院广泛吸纳国内外先进的科技成果和高水平科技人才，注重产学研合作和国内外人才技术交流，充分利用社会科技资源，提高研究开发能力和水平。</w:t>
      </w:r>
    </w:p>
    <w:p w14:paraId="62516D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条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鼓励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中心、实验室和研究院建立开放式的运行模式，以市场为导向，面向行业、企业承接开发设计和试验任务，实行有偿服务，逐步实现自我发展的良性循环。</w:t>
      </w:r>
    </w:p>
    <w:p w14:paraId="3ABA8B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条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实验室和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确需变更研究方向、更名或进行调整、重组的，须依托单位提出申请，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经归口管理部门审核后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市科技局批准。</w:t>
      </w:r>
    </w:p>
    <w:p w14:paraId="73412B6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eastAsia="zh-CN"/>
        </w:rPr>
        <w:t>八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技术创新中心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、实验室、研究院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因依托单位名称变更、注册地变化或发生其他重大事项等需变更有关信息的，应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由依托单位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提出书面申请并提供佐证材料，经归口管理部门审核后报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市科技局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市科技局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审核同意后，予以变更。</w:t>
      </w:r>
    </w:p>
    <w:p w14:paraId="43F4CF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eastAsia="zh-CN"/>
        </w:rPr>
        <w:t>九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条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认定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中心、实验室和研究院，优先推荐申报省级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技术创新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中心、实验室和研究院。</w:t>
      </w:r>
    </w:p>
    <w:p w14:paraId="65C7391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left="0" w:right="0"/>
        <w:jc w:val="center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</w:p>
    <w:p w14:paraId="15D8831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黑体" w:cs="Times New Roman"/>
          <w:bCs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pacing w:val="7"/>
          <w:sz w:val="32"/>
          <w:szCs w:val="32"/>
          <w:lang w:val="en-US" w:eastAsia="zh-CN"/>
        </w:rPr>
        <w:t>第五章  考核评估</w:t>
      </w:r>
    </w:p>
    <w:p w14:paraId="013223E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leftChars="200" w:right="0" w:rightChars="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</w:p>
    <w:p w14:paraId="2553C0C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　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　第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三十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条 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市科技局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根据《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廊坊市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技术创新中心绩效评估指标体系》（附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、《廊坊市重点实验室绩效评估指标体系》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廊坊市产业技术研究院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绩效评估指标体系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每年对技术创新中心、实验室、产业技术研究院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组织一次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绩效评估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当年新建的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技术创新中心、实验室、产业技术研究院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参加下一年度绩效评估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。市科技局组织专家对参评单位进行评审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"/>
        </w:rPr>
        <w:t>,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依据专家评审结果，必要时结合现场考察拟定绩效评估意见，提交局长办公会研究。评估结果面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向社会公示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，公示期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</w:p>
    <w:p w14:paraId="78508BA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　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第三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十一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条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评估结果根据评估得分分为优秀、良好、合格和不合格四个档次。其中评估得分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80分及以上为优秀，70-79分为良好，60-69分为合格，60分以下为不合格。无故不参加绩效评估的，定为不合格档次；有特殊原因确实不能参加绩效评估的，须由归口管理部门提交申请且经市科技局同意，可不参加当年的绩效评估，当年不确定考核档次。不合格的应按要求进行整改，限期一年。</w:t>
      </w:r>
    </w:p>
    <w:p w14:paraId="14C1046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　第三十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市科技局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对绩效评估取得优秀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、良好、合格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的技术创新中心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、实验室、研究院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实施以下激励措施：</w:t>
      </w:r>
    </w:p>
    <w:p w14:paraId="5C58989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　　（一）鼓励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围绕我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市科技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发展目标开展产学研攻关，择优支持其牵头组织承担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级科技任务，实施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重大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科技项目。</w:t>
      </w:r>
    </w:p>
    <w:p w14:paraId="6FF2DA6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（二）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同等条件下，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优先支持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院士工作站、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科技成果中试熟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化基地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、新技术应用示范场景等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创新平台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 w14:paraId="2F4B4A6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（三）优先推荐其申报省“海外工程师”引进计划专项、“燕赵黄金台聚才计划”骨干人才（科技平台）项目。</w:t>
      </w:r>
    </w:p>
    <w:p w14:paraId="15B9DEF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（四）优先推荐其申报高新技术企业、参加国家科技型中小企业评价，支持其组建科技特派团。</w:t>
      </w:r>
    </w:p>
    <w:p w14:paraId="5B8D0C7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　　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第三十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 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技术创新中心、实验室、研究院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有下列情形之一的，予以撤销：</w:t>
      </w:r>
    </w:p>
    <w:p w14:paraId="53DEDBD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　　（一）绩效评估连续两次不合格的。</w:t>
      </w:r>
    </w:p>
    <w:p w14:paraId="137731A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　　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）严重弄虚作假，提供虚假材料和不真实数据的。</w:t>
      </w:r>
    </w:p>
    <w:p w14:paraId="462D715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　　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）由于技术原因发生重大质量、安全、环境事故的。</w:t>
      </w:r>
    </w:p>
    <w:p w14:paraId="62016B4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　　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）出现违法或科研失信问题，造成不良影响的。</w:t>
      </w:r>
    </w:p>
    <w:p w14:paraId="6083F7C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　　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）依托单位停产、破产，不能保障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研发平台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正常运行的。</w:t>
      </w:r>
    </w:p>
    <w:p w14:paraId="2B1016C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　　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）依托单位被重组、收购更名，其主营业务发生变化，不再承担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研发平台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建设和运行任务的。</w:t>
      </w:r>
    </w:p>
    <w:p w14:paraId="264279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　　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）依托单位自愿提出撤销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申请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的。</w:t>
      </w:r>
    </w:p>
    <w:p w14:paraId="21C1A2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</w:rPr>
      </w:pPr>
    </w:p>
    <w:p w14:paraId="7FF9B15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leftChars="200"/>
        <w:jc w:val="center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pacing w:val="7"/>
          <w:sz w:val="32"/>
          <w:szCs w:val="32"/>
          <w:lang w:val="en-US" w:eastAsia="zh-CN"/>
        </w:rPr>
        <w:t>第六章 附  则</w:t>
      </w:r>
    </w:p>
    <w:p w14:paraId="1C843764"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</w:rPr>
      </w:pPr>
    </w:p>
    <w:p w14:paraId="55FABD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三十四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本办法由廊坊市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科学技术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局负责解释。</w:t>
      </w:r>
    </w:p>
    <w:p w14:paraId="0359881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三十五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本办法自印发之日起实施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原《廊坊市企业技术研发中心、重点实验室和产业技术研究院管理暂行办法》（廊科〔2015〕23号）同时废止。</w:t>
      </w:r>
    </w:p>
    <w:p w14:paraId="1EE3F2E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</w:p>
    <w:p w14:paraId="6BC5628F"/>
    <w:sectPr>
      <w:pgSz w:w="11906" w:h="16838"/>
      <w:pgMar w:top="1701" w:right="1701" w:bottom="1701" w:left="1701" w:header="851" w:footer="992" w:gutter="0"/>
      <w:pgNumType w:fmt="numberInDash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8B8F59"/>
    <w:multiLevelType w:val="singleLevel"/>
    <w:tmpl w:val="6F8B8F59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B6B07"/>
    <w:rsid w:val="01101246"/>
    <w:rsid w:val="189B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2026-07-14T03:21:00Z</dcterms:created>
  <dc:creator>夜独醉</dc:creator>
  <cp:lastModifiedBy>夜独醉</cp:lastModifiedBy>
  <dcterms:modified xsi:type="dcterms:W3CDTF">2026-07-14T03:22:12Z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1F32DACB33D84E698C159FA72D8E91A7_11</vt:lpwstr>
  </property>
  <property fmtid="{D5CDD505-2E9C-101B-9397-08002B2CF9AE}" pid="4" name="KSOTemplateDocerSaveRecord">
    <vt:lpwstr>eyJoZGlkIjoiNzFmYmJjM2QyODI0OTU2NDllYmVmZDM1ODQ0ZDgxM2MiLCJ1c2VySWQiOiI0NTQ3Nzg0NzQifQ==</vt:lpwstr>
  </property>
</Properties>
</file>