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E54648">
      <w:pPr>
        <w:pStyle w:val="6"/>
        <w:ind w:left="0" w:leftChars="0" w:firstLine="0" w:firstLineChars="0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/>
        </w:rPr>
        <w:t>3</w:t>
      </w:r>
    </w:p>
    <w:p w14:paraId="15EF7C2B">
      <w:pPr>
        <w:tabs>
          <w:tab w:val="left" w:pos="0"/>
        </w:tabs>
        <w:spacing w:line="480" w:lineRule="exact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</w:p>
    <w:p w14:paraId="3B2810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0"/>
          <w:sz w:val="44"/>
          <w:szCs w:val="44"/>
          <w:lang w:bidi="ar-SA"/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0"/>
          <w:sz w:val="44"/>
          <w:szCs w:val="44"/>
          <w:lang w:bidi="ar-SA"/>
        </w:rPr>
        <w:t>廊坊市×××（技术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0"/>
          <w:sz w:val="44"/>
          <w:szCs w:val="44"/>
          <w:lang w:val="en-US" w:eastAsia="zh-CN" w:bidi="ar-SA"/>
        </w:rPr>
        <w:t>创新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kern w:val="0"/>
          <w:sz w:val="44"/>
          <w:szCs w:val="44"/>
          <w:lang w:bidi="ar-SA"/>
        </w:rPr>
        <w:t>中心、重点实验室）建设运行方案</w:t>
      </w:r>
    </w:p>
    <w:bookmarkEnd w:id="0"/>
    <w:p w14:paraId="70D41C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default" w:ascii="Times New Roman" w:hAnsi="Times New Roman" w:cs="Times New Roman"/>
          <w:b/>
          <w:bCs/>
          <w:color w:val="000000"/>
          <w:spacing w:val="11"/>
          <w:sz w:val="44"/>
          <w:szCs w:val="48"/>
        </w:rPr>
      </w:pPr>
    </w:p>
    <w:p w14:paraId="7816F456">
      <w:pPr>
        <w:keepNext w:val="0"/>
        <w:keepLines w:val="0"/>
        <w:pageBreakBefore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</w:p>
    <w:p w14:paraId="23F9DD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900" w:firstLineChars="3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  <w:u w:val="singl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</w:rPr>
        <w:t>研发平台名称：</w:t>
      </w:r>
    </w:p>
    <w:p w14:paraId="58C18E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900" w:firstLineChars="300"/>
        <w:jc w:val="left"/>
        <w:textAlignment w:val="auto"/>
        <w:rPr>
          <w:rFonts w:hint="default" w:ascii="Times New Roman" w:hAnsi="Times New Roman" w:cs="Times New Roman"/>
          <w:color w:val="000000"/>
          <w:kern w:val="0"/>
          <w:sz w:val="24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</w:rPr>
        <w:t>建设单位：</w:t>
      </w:r>
    </w:p>
    <w:p w14:paraId="7D16F3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900" w:firstLineChars="3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</w:rPr>
        <w:t>共建单位：</w:t>
      </w:r>
    </w:p>
    <w:p w14:paraId="255EE2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900" w:firstLineChars="3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  <w:u w:val="singl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</w:rPr>
        <w:t>归口管理部门：</w:t>
      </w:r>
    </w:p>
    <w:p w14:paraId="3C96C4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900" w:firstLineChars="3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</w:rPr>
      </w:pPr>
    </w:p>
    <w:p w14:paraId="50B758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900" w:firstLineChars="3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  <w:u w:val="singl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</w:rPr>
        <w:t xml:space="preserve">拟任（主任、院长）：  </w:t>
      </w:r>
    </w:p>
    <w:p w14:paraId="47F7D8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900" w:firstLineChars="300"/>
        <w:jc w:val="left"/>
        <w:textAlignment w:val="auto"/>
        <w:rPr>
          <w:rFonts w:hint="default" w:ascii="Times New Roman" w:hAnsi="Times New Roman" w:cs="Times New Roman"/>
          <w:color w:val="000000"/>
          <w:kern w:val="0"/>
          <w:sz w:val="24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</w:rPr>
        <w:t xml:space="preserve">联系电话：      </w:t>
      </w:r>
    </w:p>
    <w:p w14:paraId="3D0F75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900" w:firstLineChars="3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</w:rPr>
        <w:t xml:space="preserve">联系人：  </w:t>
      </w:r>
    </w:p>
    <w:p w14:paraId="7D4D7B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900" w:firstLineChars="3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</w:rPr>
        <w:t xml:space="preserve">手机：      </w:t>
      </w:r>
    </w:p>
    <w:p w14:paraId="285AF2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900" w:firstLineChars="3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  <w:u w:val="singl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</w:rPr>
        <w:t>电子邮件：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0"/>
          <w:szCs w:val="30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</w:rPr>
        <w:t xml:space="preserve"> </w:t>
      </w:r>
    </w:p>
    <w:p w14:paraId="45C219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900" w:firstLineChars="3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</w:rPr>
        <w:t>传真：</w:t>
      </w:r>
    </w:p>
    <w:p w14:paraId="568D77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900" w:firstLineChars="3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  <w:u w:val="singl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0"/>
          <w:szCs w:val="30"/>
        </w:rPr>
        <w:t xml:space="preserve">填报日期：  </w:t>
      </w:r>
    </w:p>
    <w:p w14:paraId="39A61A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0"/>
          <w:szCs w:val="30"/>
        </w:rPr>
      </w:pPr>
    </w:p>
    <w:p w14:paraId="79A50D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0"/>
          <w:szCs w:val="30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0"/>
          <w:szCs w:val="30"/>
        </w:rPr>
        <w:t>廊坊市科学技术局制</w:t>
      </w:r>
    </w:p>
    <w:p w14:paraId="4B322320">
      <w:pPr>
        <w:pStyle w:val="6"/>
        <w:rPr>
          <w:rFonts w:hint="default" w:ascii="Times New Roman" w:hAnsi="Times New Roman" w:eastAsia="黑体" w:cs="Times New Roman"/>
          <w:color w:val="000000"/>
          <w:kern w:val="0"/>
          <w:sz w:val="30"/>
          <w:szCs w:val="30"/>
        </w:rPr>
      </w:pPr>
    </w:p>
    <w:p w14:paraId="0EB3645A">
      <w:pPr>
        <w:pStyle w:val="6"/>
        <w:rPr>
          <w:rFonts w:hint="default" w:ascii="Times New Roman" w:hAnsi="Times New Roman" w:eastAsia="黑体" w:cs="Times New Roman"/>
          <w:color w:val="000000"/>
          <w:kern w:val="0"/>
          <w:sz w:val="30"/>
          <w:szCs w:val="30"/>
        </w:rPr>
      </w:pPr>
    </w:p>
    <w:p w14:paraId="08EE72CF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一、研发平台的建设目的和定位</w:t>
      </w:r>
    </w:p>
    <w:p w14:paraId="3E427891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二、研发平台三年建设目标和主要任务</w:t>
      </w:r>
    </w:p>
    <w:p w14:paraId="4A3DAB6F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三、研发平台研发方向及主要内容</w:t>
      </w:r>
    </w:p>
    <w:p w14:paraId="268B4D8C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四、研发平台研发条件、队伍与能力建设内容与目标（现有基础及建设目标）</w:t>
      </w:r>
    </w:p>
    <w:p w14:paraId="24369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（一）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科研、办公、试验条件以及分析检测能力等</w:t>
      </w:r>
    </w:p>
    <w:p w14:paraId="7E411110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（二）人才与团队</w:t>
      </w:r>
    </w:p>
    <w:p w14:paraId="46EDFCCE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（三）研发和科技成果产业化能力</w:t>
      </w:r>
    </w:p>
    <w:p w14:paraId="4FE064F8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800" w:firstLineChars="250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五、</w:t>
      </w:r>
      <w:r>
        <w:rPr>
          <w:rFonts w:hint="default" w:ascii="Times New Roman" w:hAnsi="Times New Roman" w:eastAsia="黑体" w:cs="Times New Roman"/>
          <w:sz w:val="32"/>
          <w:szCs w:val="32"/>
        </w:rPr>
        <w:t>研发平台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的组织架构和运行管理</w:t>
      </w:r>
    </w:p>
    <w:p w14:paraId="40EE3C23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（一）组织管理结构</w:t>
      </w:r>
    </w:p>
    <w:p w14:paraId="699F028B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1.研发平台负责人及主要技术带头人情况简介</w:t>
      </w:r>
    </w:p>
    <w:p w14:paraId="0DD0A824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2.内设机构及职责</w:t>
      </w:r>
    </w:p>
    <w:p w14:paraId="01155FA3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5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（二）运行管理制度</w:t>
      </w:r>
    </w:p>
    <w:p w14:paraId="48F8754D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1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eastAsia="zh-CN"/>
        </w:rPr>
        <w:t>.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人员聘用与流动管理</w:t>
      </w:r>
    </w:p>
    <w:p w14:paraId="731E58A3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2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eastAsia="zh-CN"/>
        </w:rPr>
        <w:t>.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科研课题管理</w:t>
      </w:r>
    </w:p>
    <w:p w14:paraId="60E0F268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3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eastAsia="zh-CN"/>
        </w:rPr>
        <w:t>.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仪器设备管理</w:t>
      </w:r>
    </w:p>
    <w:p w14:paraId="1EC24683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4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eastAsia="zh-CN"/>
        </w:rPr>
        <w:t>.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成果转化与知识产权管理</w:t>
      </w:r>
    </w:p>
    <w:p w14:paraId="3F72D82D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5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eastAsia="zh-CN"/>
        </w:rPr>
        <w:t>.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经费管理</w:t>
      </w:r>
    </w:p>
    <w:p w14:paraId="7A31951F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……</w:t>
      </w:r>
    </w:p>
    <w:p w14:paraId="17DB3CD4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六、经费投入与保障措施</w:t>
      </w:r>
    </w:p>
    <w:p w14:paraId="4F279FFE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七、年度工作计划与绩效考核目标</w:t>
      </w:r>
    </w:p>
    <w:p w14:paraId="0463D70A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八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、附表</w:t>
      </w:r>
    </w:p>
    <w:p w14:paraId="06786EB3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（一）现有固定人员表</w:t>
      </w:r>
    </w:p>
    <w:p w14:paraId="55F99538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（二）现有流动人员表</w:t>
      </w:r>
    </w:p>
    <w:p w14:paraId="44CEC064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（三）现有科研、办公用房和仪器设备情况表</w:t>
      </w:r>
    </w:p>
    <w:p w14:paraId="330913CF"/>
    <w:sectPr>
      <w:footerReference r:id="rId3" w:type="default"/>
      <w:pgSz w:w="11906" w:h="16838"/>
      <w:pgMar w:top="1984" w:right="1417" w:bottom="1701" w:left="1417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731EB7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BA94C2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EREUCn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2BA94C2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9B6B07"/>
    <w:rsid w:val="01101246"/>
    <w:rsid w:val="189B6B07"/>
    <w:rsid w:val="29286271"/>
    <w:rsid w:val="55E93AE3"/>
    <w:rsid w:val="5E1D0E75"/>
    <w:rsid w:val="7B27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Body Text First Indent 2"/>
    <w:basedOn w:val="3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2026-07-14T03:21:00Z</dcterms:created>
  <dc:creator>夜独醉</dc:creator>
  <cp:lastModifiedBy>夜独醉</cp:lastModifiedBy>
  <dcterms:modified xsi:type="dcterms:W3CDTF">2026-07-14T03:23:04Z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64971EB5845A4B438EF8556F3425181F_13</vt:lpwstr>
  </property>
  <property fmtid="{D5CDD505-2E9C-101B-9397-08002B2CF9AE}" pid="4" name="KSOTemplateDocerSaveRecord">
    <vt:lpwstr>eyJoZGlkIjoiNzFmYmJjM2QyODI0OTU2NDllYmVmZDM1ODQ0ZDgxM2MiLCJ1c2VySWQiOiI0NTQ3Nzg0NzQifQ==</vt:lpwstr>
  </property>
</Properties>
</file>