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B446B6">
      <w:pPr>
        <w:keepNext w:val="0"/>
        <w:keepLines w:val="0"/>
        <w:pageBreakBefore w:val="0"/>
        <w:widowControl w:val="0"/>
        <w:kinsoku/>
        <w:wordWrap/>
        <w:overflowPunct/>
        <w:topLinePunct w:val="0"/>
        <w:autoSpaceDE/>
        <w:autoSpaceDN/>
        <w:bidi w:val="0"/>
        <w:adjustRightInd/>
        <w:snapToGrid w:val="0"/>
        <w:spacing w:line="520" w:lineRule="exact"/>
        <w:jc w:val="both"/>
        <w:textAlignment w:val="auto"/>
        <w:rPr>
          <w:rFonts w:hint="default" w:ascii="Times New Roman" w:hAnsi="Times New Roman" w:cs="Times New Roman" w:eastAsiaTheme="majorEastAsia"/>
          <w:sz w:val="32"/>
          <w:szCs w:val="32"/>
          <w:lang w:val="en-US" w:eastAsia="zh-CN"/>
        </w:rPr>
      </w:pPr>
      <w:bookmarkStart w:id="0" w:name="_GoBack"/>
      <w:bookmarkEnd w:id="0"/>
      <w:r>
        <w:rPr>
          <w:rFonts w:hint="default" w:ascii="Times New Roman" w:hAnsi="Times New Roman" w:cs="Times New Roman" w:eastAsiaTheme="majorEastAsia"/>
          <w:sz w:val="32"/>
          <w:szCs w:val="32"/>
          <w:lang w:val="en-US" w:eastAsia="zh-CN"/>
        </w:rPr>
        <w:t>附件</w:t>
      </w:r>
    </w:p>
    <w:p w14:paraId="7894535C">
      <w:pPr>
        <w:keepNext w:val="0"/>
        <w:keepLines w:val="0"/>
        <w:pageBreakBefore w:val="0"/>
        <w:widowControl w:val="0"/>
        <w:kinsoku/>
        <w:wordWrap/>
        <w:overflowPunct/>
        <w:topLinePunct w:val="0"/>
        <w:autoSpaceDE/>
        <w:autoSpaceDN/>
        <w:bidi w:val="0"/>
        <w:adjustRightInd/>
        <w:snapToGrid w:val="0"/>
        <w:spacing w:line="520" w:lineRule="exact"/>
        <w:jc w:val="both"/>
        <w:textAlignment w:val="auto"/>
        <w:rPr>
          <w:rFonts w:hint="default" w:ascii="Times New Roman" w:hAnsi="Times New Roman" w:eastAsia="仿宋_GB2312" w:cs="Times New Roman"/>
          <w:sz w:val="32"/>
          <w:szCs w:val="32"/>
          <w:lang w:val="en-US" w:eastAsia="zh-CN"/>
        </w:rPr>
      </w:pPr>
    </w:p>
    <w:p w14:paraId="7ED31B94">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202</w:t>
      </w:r>
      <w:r>
        <w:rPr>
          <w:rFonts w:hint="eastAsia" w:ascii="Times New Roman" w:hAnsi="Times New Roman" w:eastAsia="方正小标宋_GBK" w:cs="Times New Roman"/>
          <w:sz w:val="44"/>
          <w:szCs w:val="44"/>
          <w:lang w:val="en-US" w:eastAsia="zh-CN"/>
        </w:rPr>
        <w:t>6</w:t>
      </w:r>
      <w:r>
        <w:rPr>
          <w:rFonts w:hint="default" w:ascii="Times New Roman" w:hAnsi="Times New Roman" w:eastAsia="方正小标宋_GBK" w:cs="Times New Roman"/>
          <w:sz w:val="44"/>
          <w:szCs w:val="44"/>
          <w:lang w:val="en-US" w:eastAsia="zh-CN"/>
        </w:rPr>
        <w:t>年第一批廊坊市科技计划自筹经费项目拟立项项目清单</w:t>
      </w:r>
    </w:p>
    <w:p w14:paraId="38566529">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Times New Roman" w:hAnsi="Times New Roman" w:eastAsia="方正小标宋_GBK" w:cs="Times New Roman"/>
          <w:sz w:val="44"/>
          <w:szCs w:val="44"/>
          <w:lang w:val="en-US" w:eastAsia="zh-CN"/>
        </w:rPr>
      </w:pPr>
    </w:p>
    <w:tbl>
      <w:tblPr>
        <w:tblStyle w:val="4"/>
        <w:tblW w:w="5515" w:type="pct"/>
        <w:tblInd w:w="-47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5"/>
        <w:gridCol w:w="5426"/>
        <w:gridCol w:w="2560"/>
        <w:gridCol w:w="1103"/>
      </w:tblGrid>
      <w:tr w14:paraId="52511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blHeader/>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2FB4A">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D0D0D" w:themeColor="text1" w:themeTint="F2"/>
                <w:sz w:val="24"/>
                <w:szCs w:val="24"/>
                <w:u w:val="none"/>
                <w14:textFill>
                  <w14:solidFill>
                    <w14:schemeClr w14:val="tx1">
                      <w14:lumMod w14:val="95000"/>
                      <w14:lumOff w14:val="5000"/>
                    </w14:schemeClr>
                  </w14:solidFill>
                </w14:textFill>
              </w:rPr>
            </w:pPr>
            <w:r>
              <w:rPr>
                <w:rFonts w:hint="eastAsia" w:ascii="方正黑体_GBK" w:hAnsi="方正黑体_GBK" w:eastAsia="方正黑体_GBK" w:cs="方正黑体_GBK"/>
                <w:b w:val="0"/>
                <w:bCs w:val="0"/>
                <w:i w:val="0"/>
                <w:iCs w:val="0"/>
                <w:color w:val="0D0D0D" w:themeColor="text1" w:themeTint="F2"/>
                <w:kern w:val="0"/>
                <w:sz w:val="26"/>
                <w:szCs w:val="26"/>
                <w:u w:val="none"/>
                <w:lang w:val="en-US" w:eastAsia="zh-CN" w:bidi="ar"/>
                <w14:textFill>
                  <w14:solidFill>
                    <w14:schemeClr w14:val="tx1">
                      <w14:lumMod w14:val="95000"/>
                      <w14:lumOff w14:val="5000"/>
                    </w14:schemeClr>
                  </w14:solidFill>
                </w14:textFill>
              </w:rPr>
              <w:t>序号</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B590B">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D0D0D" w:themeColor="text1" w:themeTint="F2"/>
                <w:sz w:val="26"/>
                <w:szCs w:val="26"/>
                <w:u w:val="none"/>
                <w14:textFill>
                  <w14:solidFill>
                    <w14:schemeClr w14:val="tx1">
                      <w14:lumMod w14:val="95000"/>
                      <w14:lumOff w14:val="5000"/>
                    </w14:schemeClr>
                  </w14:solidFill>
                </w14:textFill>
              </w:rPr>
            </w:pPr>
            <w:r>
              <w:rPr>
                <w:rFonts w:hint="eastAsia" w:ascii="方正黑体_GBK" w:hAnsi="方正黑体_GBK" w:eastAsia="方正黑体_GBK" w:cs="方正黑体_GBK"/>
                <w:b w:val="0"/>
                <w:bCs w:val="0"/>
                <w:i w:val="0"/>
                <w:iCs w:val="0"/>
                <w:color w:val="0D0D0D" w:themeColor="text1" w:themeTint="F2"/>
                <w:kern w:val="0"/>
                <w:sz w:val="26"/>
                <w:szCs w:val="26"/>
                <w:u w:val="none"/>
                <w:lang w:val="en-US" w:eastAsia="zh-CN" w:bidi="ar"/>
                <w14:textFill>
                  <w14:solidFill>
                    <w14:schemeClr w14:val="tx1">
                      <w14:lumMod w14:val="95000"/>
                      <w14:lumOff w14:val="5000"/>
                    </w14:schemeClr>
                  </w14:solidFill>
                </w14:textFill>
              </w:rPr>
              <w:t>项目名称</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A47D7">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D0D0D" w:themeColor="text1" w:themeTint="F2"/>
                <w:sz w:val="26"/>
                <w:szCs w:val="26"/>
                <w:u w:val="none"/>
                <w14:textFill>
                  <w14:solidFill>
                    <w14:schemeClr w14:val="tx1">
                      <w14:lumMod w14:val="95000"/>
                      <w14:lumOff w14:val="5000"/>
                    </w14:schemeClr>
                  </w14:solidFill>
                </w14:textFill>
              </w:rPr>
            </w:pPr>
            <w:r>
              <w:rPr>
                <w:rFonts w:hint="eastAsia" w:ascii="方正黑体_GBK" w:hAnsi="方正黑体_GBK" w:eastAsia="方正黑体_GBK" w:cs="方正黑体_GBK"/>
                <w:b w:val="0"/>
                <w:bCs w:val="0"/>
                <w:i w:val="0"/>
                <w:iCs w:val="0"/>
                <w:color w:val="0D0D0D" w:themeColor="text1" w:themeTint="F2"/>
                <w:kern w:val="0"/>
                <w:sz w:val="26"/>
                <w:szCs w:val="26"/>
                <w:u w:val="none"/>
                <w:lang w:val="en-US" w:eastAsia="zh-CN" w:bidi="ar"/>
                <w14:textFill>
                  <w14:solidFill>
                    <w14:schemeClr w14:val="tx1">
                      <w14:lumMod w14:val="95000"/>
                      <w14:lumOff w14:val="5000"/>
                    </w14:schemeClr>
                  </w14:solidFill>
                </w14:textFill>
              </w:rPr>
              <w:t>单位名称</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8A86F">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D0D0D" w:themeColor="text1" w:themeTint="F2"/>
                <w:kern w:val="0"/>
                <w:sz w:val="26"/>
                <w:szCs w:val="26"/>
                <w:u w:val="none"/>
                <w:lang w:val="en-US" w:eastAsia="zh-CN" w:bidi="ar"/>
                <w14:textFill>
                  <w14:solidFill>
                    <w14:schemeClr w14:val="tx1">
                      <w14:lumMod w14:val="95000"/>
                      <w14:lumOff w14:val="5000"/>
                    </w14:schemeClr>
                  </w14:solidFill>
                </w14:textFill>
              </w:rPr>
            </w:pPr>
            <w:r>
              <w:rPr>
                <w:rFonts w:hint="eastAsia" w:ascii="方正黑体_GBK" w:hAnsi="方正黑体_GBK" w:eastAsia="方正黑体_GBK" w:cs="方正黑体_GBK"/>
                <w:b w:val="0"/>
                <w:bCs w:val="0"/>
                <w:i w:val="0"/>
                <w:iCs w:val="0"/>
                <w:color w:val="0D0D0D" w:themeColor="text1" w:themeTint="F2"/>
                <w:kern w:val="0"/>
                <w:sz w:val="26"/>
                <w:szCs w:val="26"/>
                <w:u w:val="none"/>
                <w:lang w:val="en-US" w:eastAsia="zh-CN" w:bidi="ar"/>
                <w14:textFill>
                  <w14:solidFill>
                    <w14:schemeClr w14:val="tx1">
                      <w14:lumMod w14:val="95000"/>
                      <w14:lumOff w14:val="5000"/>
                    </w14:schemeClr>
                  </w14:solidFill>
                </w14:textFill>
              </w:rPr>
              <w:t>项目</w:t>
            </w:r>
          </w:p>
          <w:p w14:paraId="314A8CE3">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D0D0D" w:themeColor="text1" w:themeTint="F2"/>
                <w:sz w:val="26"/>
                <w:szCs w:val="26"/>
                <w:u w:val="none"/>
                <w14:textFill>
                  <w14:solidFill>
                    <w14:schemeClr w14:val="tx1">
                      <w14:lumMod w14:val="95000"/>
                      <w14:lumOff w14:val="5000"/>
                    </w14:schemeClr>
                  </w14:solidFill>
                </w14:textFill>
              </w:rPr>
            </w:pPr>
            <w:r>
              <w:rPr>
                <w:rFonts w:hint="eastAsia" w:ascii="方正黑体_GBK" w:hAnsi="方正黑体_GBK" w:eastAsia="方正黑体_GBK" w:cs="方正黑体_GBK"/>
                <w:b w:val="0"/>
                <w:bCs w:val="0"/>
                <w:i w:val="0"/>
                <w:iCs w:val="0"/>
                <w:color w:val="0D0D0D" w:themeColor="text1" w:themeTint="F2"/>
                <w:kern w:val="0"/>
                <w:sz w:val="26"/>
                <w:szCs w:val="26"/>
                <w:u w:val="none"/>
                <w:lang w:val="en-US" w:eastAsia="zh-CN" w:bidi="ar"/>
                <w14:textFill>
                  <w14:solidFill>
                    <w14:schemeClr w14:val="tx1">
                      <w14:lumMod w14:val="95000"/>
                      <w14:lumOff w14:val="5000"/>
                    </w14:schemeClr>
                  </w14:solidFill>
                </w14:textFill>
              </w:rPr>
              <w:t>负责人</w:t>
            </w:r>
          </w:p>
        </w:tc>
      </w:tr>
      <w:tr w14:paraId="2DF43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7C7B5">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62953">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遥感技术赋能廊坊城市形象传播创新发展研究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C3CF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北华航天工业学院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3C4B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董思棋</w:t>
            </w:r>
          </w:p>
        </w:tc>
      </w:tr>
      <w:tr w14:paraId="3C8CE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C1CD3">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70224">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廊坊市县域科技创新能力与经济增长动力关联机制研究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12D7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北华航天工业学院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076D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刘彤彤</w:t>
            </w:r>
          </w:p>
        </w:tc>
      </w:tr>
      <w:tr w14:paraId="0D7CA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90D4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0F79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“人工智能 + 思政” 赋能廊坊科技人才培养机制与路径研究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2AF9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北华航天工业学院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79B4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张菲</w:t>
            </w:r>
          </w:p>
        </w:tc>
      </w:tr>
      <w:tr w14:paraId="55BC5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9703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449BC">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廊坊市智慧养老与适老科技融合发展关键路径及应用示范研究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4C0A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北华航天工业学院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A182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周宇杭</w:t>
            </w:r>
          </w:p>
        </w:tc>
      </w:tr>
      <w:tr w14:paraId="3ADC9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4BDE9">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C125C">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从产业配套到创新支撑：廊坊以场景开放融入北京（京津冀）国际科技创新中心研究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3E56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北华航天工业学院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BF9F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张琦</w:t>
            </w:r>
          </w:p>
        </w:tc>
      </w:tr>
      <w:tr w14:paraId="70570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E4B92">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54432">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“六链五群”视域下京津冀产学研用协同创新路径研究——以廊坊市为例</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25FB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北华航天工业学院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ECBC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巩文杰</w:t>
            </w:r>
          </w:p>
        </w:tc>
      </w:tr>
      <w:tr w14:paraId="1C152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A3149">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BDB07">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京津冀协同发展背景下人工智能赋能廊坊市应急语言服务能力提升路径研究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8136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7BF5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李辉</w:t>
            </w:r>
          </w:p>
        </w:tc>
      </w:tr>
      <w:tr w14:paraId="741D7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887AF">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5A829">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县域特色文旅产业视角下三河地学研学体系构建研究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681D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8CDC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刘晓燕</w:t>
            </w:r>
          </w:p>
        </w:tc>
      </w:tr>
      <w:tr w14:paraId="47EC0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87AE6">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DC8F6">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京津冀协同发展视域下廊坊市青年科技人才引育留用的软环境优化路径研究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8902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8559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霍宁宁</w:t>
            </w:r>
          </w:p>
        </w:tc>
      </w:tr>
      <w:tr w14:paraId="3A2D0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DA789">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02622">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新质生产力视域下县域特色产业集群出海的语言服务赋能机制与跨境电商路径研究——以文安绿色低碳建材产业集群为例</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A557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8B03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高志香</w:t>
            </w:r>
          </w:p>
        </w:tc>
      </w:tr>
      <w:tr w14:paraId="5D147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3AB99">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470F9">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气候风险驱动企业绿色创新的机制与政策优化——以廊坊市为例</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BC9F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A7B1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安世强</w:t>
            </w:r>
          </w:p>
        </w:tc>
      </w:tr>
      <w:tr w14:paraId="6EA7A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B356A">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DFCCF">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科技赋能下廊坊商贸物流提质发展研究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6929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河北东方学院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7948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严丽娜</w:t>
            </w:r>
          </w:p>
        </w:tc>
      </w:tr>
      <w:tr w14:paraId="494E3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8F8E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17C90">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科技创新驱动香河县家具产业集群创新微生态构建与高质量发展研究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0318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河北东方学院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19A6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高鑫焱</w:t>
            </w:r>
          </w:p>
        </w:tc>
      </w:tr>
      <w:tr w14:paraId="52660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0F8E2">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39A30">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财政金融赋能廊坊县域特色产业集群科技创新的路径与政策研究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AD05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河北东方学院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A023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魏传捷</w:t>
            </w:r>
          </w:p>
        </w:tc>
      </w:tr>
      <w:tr w14:paraId="33519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8E40F">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FFCE2">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供需适配视域下廊坊市智慧养老服务科技服务模式创新与护理人才支撑体系研究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714C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河北东方学院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3E7C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马娇娟</w:t>
            </w:r>
          </w:p>
        </w:tc>
      </w:tr>
      <w:tr w14:paraId="2AF11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955F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09F5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AI人机协同视角下廊坊数智化审计人才培养校企共育路径研究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3493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河北东方学院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C142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张人懿</w:t>
            </w:r>
          </w:p>
        </w:tc>
      </w:tr>
      <w:tr w14:paraId="16AC9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E6A2A">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0AC08">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基于三阶段DEA模型的廊坊特色产业集群 “共享智造” 金融支持政策效果评估及优化机制研究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5A20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河北东方学院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1333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盖志翔</w:t>
            </w:r>
          </w:p>
        </w:tc>
      </w:tr>
      <w:tr w14:paraId="38B99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5A78B">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0678E">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商贸物流企业消防安全管理机制研究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3779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河北水立方消防安全检测有限公司</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7316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马鲜萌</w:t>
            </w:r>
          </w:p>
        </w:tc>
      </w:tr>
      <w:tr w14:paraId="0B51E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C0EAB">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BF7F8">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AI赋能背景下青少年数智素养评价模式与家校社协同育人长效机制研究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9043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B0D1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刘建晴</w:t>
            </w:r>
          </w:p>
        </w:tc>
      </w:tr>
      <w:tr w14:paraId="7D5E3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4BA0A">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F34E5">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县域及城乡结合部青少年焦虑情绪现状、成因与本土化心理调适策略研究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DAB6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6E1C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王露露</w:t>
            </w:r>
          </w:p>
        </w:tc>
      </w:tr>
      <w:tr w14:paraId="073C2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9965E">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71A8D">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受灾地区民众心理创伤调适及积极心态培育对策研究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25B6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9BC2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孙珊珊</w:t>
            </w:r>
          </w:p>
        </w:tc>
      </w:tr>
      <w:tr w14:paraId="15C28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483B3">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8DD52">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廊坊市县域科技创新能力提升与高质量发展路径研究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2E2A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A3EB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陈梅玲</w:t>
            </w:r>
          </w:p>
        </w:tc>
      </w:tr>
      <w:tr w14:paraId="2EBCA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85FC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32E22">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文化传承视阈下高校武术教育内容分析-以廊坊市为例</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6A67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FA0A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赵学松</w:t>
            </w:r>
          </w:p>
        </w:tc>
      </w:tr>
      <w:tr w14:paraId="43FA5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327B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3BB8F">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数字化赋能驻廊高校智能资助体系构建与廊坊高质量发展实践研究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8D98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1EBF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樊红艳</w:t>
            </w:r>
          </w:p>
        </w:tc>
      </w:tr>
      <w:tr w14:paraId="1E912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9F2F9">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8CD02">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应急救援人员高强度HIFT功能训练的应用效果与提高策略研究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4910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5A9C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高宣</w:t>
            </w:r>
          </w:p>
        </w:tc>
      </w:tr>
      <w:tr w14:paraId="2F8BC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1957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1962E">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CAS范式下中国智慧物流空间均衡发展的创新主体行为演化研究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2B7D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6FB4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刘孟凯</w:t>
            </w:r>
          </w:p>
        </w:tc>
      </w:tr>
      <w:tr w14:paraId="47DB9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2F99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0978F">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京津冀一体化背景下人工智能 + 高校体育文旅商体融合赋能促进廊坊新质生产力发展研究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D456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3ACD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张宏亮</w:t>
            </w:r>
          </w:p>
        </w:tc>
      </w:tr>
      <w:tr w14:paraId="454CD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0B7A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E397B">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应急救援人员心理复原力影响因素的循证量化分析与干预策略研究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EE7F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E4EC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李季</w:t>
            </w:r>
          </w:p>
        </w:tc>
      </w:tr>
      <w:tr w14:paraId="4C9FA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B7F1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B7DE5">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教育科技人才一体化培育模式研究 ——以地区高校人才培养促进廊坊市高质量发展为例</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4585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廊坊师范学院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DDC4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胡彦飞</w:t>
            </w:r>
          </w:p>
        </w:tc>
      </w:tr>
      <w:tr w14:paraId="00D17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ACB7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30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071F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应用型高校助力廊坊产业“全媒体+智慧服务”双链协同推广模式构建研究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1C57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廊坊师范学院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0BFD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贾建新</w:t>
            </w:r>
          </w:p>
        </w:tc>
      </w:tr>
      <w:tr w14:paraId="2092E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BA0F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31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B521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“共享智造”驱动香河家具产业集群提质增效的实现路径与对策研究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48B8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廊坊师范学院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F978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张颖</w:t>
            </w:r>
          </w:p>
        </w:tc>
      </w:tr>
      <w:tr w14:paraId="55D31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398FB">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32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1D903">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网络视角下低空经济赋能廊坊市韧性安全城市建设机制与路径研究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D59D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廊坊师范学院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D3BF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田超</w:t>
            </w:r>
          </w:p>
        </w:tc>
      </w:tr>
      <w:tr w14:paraId="4E2FD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2C407">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33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028D5">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京津冀协同发展背景下学生社区智慧管理的廊坊路径：基于大数据与AI的场景集成与机制创新</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5304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廊坊师范学院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629D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冯星海</w:t>
            </w:r>
          </w:p>
        </w:tc>
      </w:tr>
      <w:tr w14:paraId="1946A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4F56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34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4AD2D">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深化数字财政改革 提升财政治理效能——廊坊实践与思考</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2E6F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廊坊市财政局</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0B6D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贺靖雅</w:t>
            </w:r>
          </w:p>
        </w:tc>
      </w:tr>
      <w:tr w14:paraId="2FF12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A87D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35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75023">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廊坊市公立医院廉政档案活化与转化研究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CE02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廊坊市第三人民医院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6F9D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李霞</w:t>
            </w:r>
          </w:p>
        </w:tc>
      </w:tr>
      <w:tr w14:paraId="43978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CCA0A">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36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9D16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廊坊市科技档案工作高质量发展路径探究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4756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廊坊市科学技术情报</w:t>
            </w:r>
          </w:p>
          <w:p w14:paraId="47E09CB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研究所</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4263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纪晓婷</w:t>
            </w:r>
          </w:p>
        </w:tc>
      </w:tr>
      <w:tr w14:paraId="3EB25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59B12">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37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A25E3">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人工智能技术赋能廊坊乡村非遗活态传承与创新发展路径研究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54D6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BE66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郑鑫洋</w:t>
            </w:r>
          </w:p>
        </w:tc>
      </w:tr>
      <w:tr w14:paraId="1B7A4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8CEB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38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B3C79">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双向飞地与链群协同的双轮驱动模式研究——以廊坊市深度融入京津冀国际科技创新中心为例</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39BA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7643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靳月</w:t>
            </w:r>
          </w:p>
        </w:tc>
      </w:tr>
      <w:tr w14:paraId="07115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13D0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39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04C87">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新媒体时代公共图书馆助力廊坊文旅事业发展研究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0BD0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15F5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雷春玉</w:t>
            </w:r>
          </w:p>
        </w:tc>
      </w:tr>
      <w:tr w14:paraId="4E8AE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BB470">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40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58160">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京津冀协同背景下廊坊新能源和智能网联汽车产业链关键核心技术攻坚协同机制研究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8469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E0B9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刘玲玲</w:t>
            </w:r>
          </w:p>
        </w:tc>
      </w:tr>
      <w:tr w14:paraId="44A19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D9C22">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41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1FF60">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“十五五” 视角下科技赋能廊坊现代商贸物流产业升级与区域枢纽构建研究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59D2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367E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李海洋</w:t>
            </w:r>
          </w:p>
        </w:tc>
      </w:tr>
      <w:tr w14:paraId="252C0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9759E">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42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142C4">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数字媒体赋能乡村非遗活态传承的路径研究——以三河供销社非遗直播实践为例</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EE65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3DA9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邢维维</w:t>
            </w:r>
          </w:p>
        </w:tc>
      </w:tr>
      <w:tr w14:paraId="6C2EA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279B3">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43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A9A6C">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新质生产力视域下廊坊高职学生创新创业能力提升路径研究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A9F3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9263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刘艳秋</w:t>
            </w:r>
          </w:p>
        </w:tc>
      </w:tr>
      <w:tr w14:paraId="2D433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CD492">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44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E78C9">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京津冀协同下AI赋能廊坊跨境电商错位发展与差异化商贸物流城市定位研究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3608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E854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王纳雪</w:t>
            </w:r>
          </w:p>
        </w:tc>
      </w:tr>
      <w:tr w14:paraId="1EB0C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C6290">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45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BD16E">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科技创新赋能廊坊县域特色产业集群“共享智造”提档升级对策研究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1689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0DED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陈雪莲</w:t>
            </w:r>
          </w:p>
        </w:tc>
      </w:tr>
      <w:tr w14:paraId="282EF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F898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46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73D3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新质生产力驱动廊坊市传统产业智能化改造与新业态培育策略研究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8DBF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0DD1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杨华</w:t>
            </w:r>
          </w:p>
        </w:tc>
      </w:tr>
      <w:tr w14:paraId="4AE67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F5B1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47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40772">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京津冀协同发展背景下廊坊市高职院校机电类紧缺专业人才引进难的成因与破解路径研究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949F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F27F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张海侠</w:t>
            </w:r>
          </w:p>
        </w:tc>
      </w:tr>
      <w:tr w14:paraId="37797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0B13A">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48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5335F">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人工智能背景下廊坊市域科技创新政府推进路径研究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7BF8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C679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吴洪侠</w:t>
            </w:r>
          </w:p>
        </w:tc>
      </w:tr>
      <w:tr w14:paraId="26889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6E419">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49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6B0AF">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科技创新战略视域下廊坊市域新质产业布局与高职院校就业育人适配发展路径研究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8E3C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B232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张爱丽</w:t>
            </w:r>
          </w:p>
        </w:tc>
      </w:tr>
      <w:tr w14:paraId="235C0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C13FD">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50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67510">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京津冀协同背景下 “人工智能 +” 赋能廊坊市新质生产力培育的机制创新与政策保障研究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7FFA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F3EB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王常健</w:t>
            </w:r>
          </w:p>
        </w:tc>
      </w:tr>
      <w:tr w14:paraId="7EDD7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DCEB0">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51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E440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京津科创资源赋能廊坊电子信息产业“双链融合”发展路径研究 —— 基于新质生产力视角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F162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FA7F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姜红</w:t>
            </w:r>
          </w:p>
        </w:tc>
      </w:tr>
      <w:tr w14:paraId="7B9E4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2FEA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52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D6B5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AI赋能廊坊市现代商贸物流产业链延链补链路径研究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671E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9C2C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赵荣荣</w:t>
            </w:r>
          </w:p>
        </w:tc>
      </w:tr>
      <w:tr w14:paraId="616FF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27D4D">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53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E2CA7">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“十五五”时期廊坊电子信息产业高技能人才供需预测与培养适配研究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8782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659A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张芳</w:t>
            </w:r>
          </w:p>
        </w:tc>
      </w:tr>
      <w:tr w14:paraId="4346B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7506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54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95B6B">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新质生产力视域下算力赋能廊坊实体经济科创升级的内在机理与实践路径</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DAB1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2245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葛美玲</w:t>
            </w:r>
          </w:p>
        </w:tc>
      </w:tr>
      <w:tr w14:paraId="42F80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1DD43">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55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3D0C5">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京津冀协同发展战略下城市群科技服务平台生态系统运行机制研究——以京津廊地区为例</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7218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B1E3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路翠芳</w:t>
            </w:r>
          </w:p>
        </w:tc>
      </w:tr>
      <w:tr w14:paraId="5BF95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0B747">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56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843F9">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京津冀协同下高职院校赋能廊坊县域科技创新能力提升路径与对策研究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D594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D864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张广超</w:t>
            </w:r>
          </w:p>
        </w:tc>
      </w:tr>
      <w:tr w14:paraId="0F25C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70E7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57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7FC48">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w:t>
            </w: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坊县域基层档案资源助力科技创新能力提升路径研究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AC40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94CB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段然</w:t>
            </w:r>
          </w:p>
        </w:tc>
      </w:tr>
      <w:tr w14:paraId="67D2A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22307">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58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364D8">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人工智能赋能廊坊现代商贸物流产业的情报分析与知识服务研究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5DF7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6507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张丽宁</w:t>
            </w:r>
          </w:p>
        </w:tc>
      </w:tr>
      <w:tr w14:paraId="2A2F5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3DDB5">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59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BBCFE">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大数据驱动的地方院校图书馆读者行为分析及精准服务策略研究——以廊坊市为例</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E89A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5E80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李鸿琳</w:t>
            </w:r>
          </w:p>
        </w:tc>
      </w:tr>
      <w:tr w14:paraId="6D367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09C1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60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90500">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廊坊城市算力优势转化为区域经济增长极的瓶颈破解与实施方案研究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4B9C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B2A3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景红娜</w:t>
            </w:r>
          </w:p>
        </w:tc>
      </w:tr>
      <w:tr w14:paraId="1FFB7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FFDE5">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61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8D4E8">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廊坊承接京津科技成果转化的政策体系评估与协同生态优化研究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C653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8B3C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冯君子</w:t>
            </w:r>
          </w:p>
        </w:tc>
      </w:tr>
      <w:tr w14:paraId="0E792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28239">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62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64BFE">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人工智能驱动廊坊市政务数据治理中安全与隐私的协同机制研究——基于"技术-制度"互构视角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A7DE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8B69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姜阀</w:t>
            </w:r>
          </w:p>
        </w:tc>
      </w:tr>
      <w:tr w14:paraId="78E28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CC48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63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9FA03">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依托产业应用场景推动廊坊深度融入京津冀国际科技创新中心建设研究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6672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3977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刘云伟</w:t>
            </w:r>
          </w:p>
        </w:tc>
      </w:tr>
      <w:tr w14:paraId="6E2E2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21E5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64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94295">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廊坊市科技成果转化政策执行的问题及对策研究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6D72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4F3B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高建一</w:t>
            </w:r>
          </w:p>
        </w:tc>
      </w:tr>
      <w:tr w14:paraId="33332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3287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65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688D8">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破五唯背景下廊坊市科技人才分类评价标准体系构建研究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4E1E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DE26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宁昕</w:t>
            </w:r>
          </w:p>
        </w:tc>
      </w:tr>
      <w:tr w14:paraId="169D2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0854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66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DA3F6">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新质生产力视角下京津冀协同赋能廊坊科技企业孵化器提质增效研究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995A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4D5B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赵鹏</w:t>
            </w:r>
          </w:p>
        </w:tc>
      </w:tr>
      <w:tr w14:paraId="068C6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21E0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67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A30B7">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数据要素赋能京津冀高端装备制造业产学研协同创新路径与机制研究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09C0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7F8C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薛双苓</w:t>
            </w:r>
          </w:p>
        </w:tc>
      </w:tr>
      <w:tr w14:paraId="7E080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E347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68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6A620">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城市更新视角下高职院校建筑类专业人才培养模式改革策略研究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7656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87FD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耿钇艺</w:t>
            </w:r>
          </w:p>
        </w:tc>
      </w:tr>
      <w:tr w14:paraId="655EE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CEDAA">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69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E78C9">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新质生产力背景下廊坊市应用型本科院校引进人才数字素养评价体系构建研究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A91B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D46E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张哲</w:t>
            </w:r>
          </w:p>
        </w:tc>
      </w:tr>
      <w:tr w14:paraId="69B3A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F1087">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70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FA653">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智慧养老视角下廊坊市老年群体智能健身服务体系建设研究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CFA7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3D3B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张亚萌</w:t>
            </w:r>
          </w:p>
        </w:tc>
      </w:tr>
      <w:tr w14:paraId="7E462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81B70">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71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FC79E">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京津冀协同视域下护理实习生职业妥协风险识别与分级干预策略研究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DE7E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8DDC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王建慧</w:t>
            </w:r>
          </w:p>
        </w:tc>
      </w:tr>
      <w:tr w14:paraId="70AF3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EA007">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72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6B492">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新质生产力下非遗“AI+交互叙事”数字装置设计研究——以廊坊景泰蓝为例</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6977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6673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杜炎睿</w:t>
            </w:r>
          </w:p>
        </w:tc>
      </w:tr>
      <w:tr w14:paraId="27147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F50C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73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006DB">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廊坊市非遗数字化保护与文旅融合发展的创新机制研究——以胜芳花灯数字动画化为例</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6F94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2B68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魏巍</w:t>
            </w:r>
          </w:p>
        </w:tc>
      </w:tr>
      <w:tr w14:paraId="5069A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1A9B0">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74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2CA3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面向新质生产力的廊坊市科技创新体制机制优化路径研究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2981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35EC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李雅萌</w:t>
            </w:r>
          </w:p>
        </w:tc>
      </w:tr>
      <w:tr w14:paraId="511FE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B1B40">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75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F4947">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数智化赋能廊坊市服装产业集群高质量发展的路径研究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82F9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6F46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李昀梦</w:t>
            </w:r>
          </w:p>
        </w:tc>
      </w:tr>
      <w:tr w14:paraId="312D0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30DE7">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76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A210E">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数字化赋能廊坊非物质文化遗产文旅景观构建策略研究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A658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8787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盛阳达</w:t>
            </w:r>
          </w:p>
        </w:tc>
      </w:tr>
      <w:tr w14:paraId="36546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CACFE">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77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0D5A8">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数字赋能下廊坊民俗文化与社区公共空间融合策略研究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2284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CF67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张加奇</w:t>
            </w:r>
          </w:p>
        </w:tc>
      </w:tr>
      <w:tr w14:paraId="2A7E1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002D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78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1244C">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京津冀养老协同视阈下三河市县域养老空间适老化科技改造与高质量发展路径研究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82A6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E725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张雨婷</w:t>
            </w:r>
          </w:p>
        </w:tc>
      </w:tr>
      <w:tr w14:paraId="700F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D5DBF">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79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F1E00">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科技赋能廊坊县域特色产业集群文旅场景创新路径研究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3735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EBCC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张莉</w:t>
            </w:r>
          </w:p>
        </w:tc>
      </w:tr>
      <w:tr w14:paraId="7985F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5163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80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7F9AE">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新质生产力驱动下廊坊非遗产业赋能乡村文旅发展路径研究—以南黄辛庄村景泰蓝为例</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8CFF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5297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王丹宁</w:t>
            </w:r>
          </w:p>
        </w:tc>
      </w:tr>
      <w:tr w14:paraId="5259E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1C1D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81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AE950">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“体育+”跨界融合视角下科技创新赋能廊坊文体旅产业集群发展模式研究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2301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0E76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李佳亮</w:t>
            </w:r>
          </w:p>
        </w:tc>
      </w:tr>
      <w:tr w14:paraId="35124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1EB8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82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B51DB">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廊坊市科技赋能商贸物流产业发展研究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83F2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56AA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荣华英</w:t>
            </w:r>
          </w:p>
        </w:tc>
      </w:tr>
      <w:tr w14:paraId="53E02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15DEA">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83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69C8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通北示范区燕郊地铁22号线TOD模式协同发展下融合型新场景设计研究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0CF2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9644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侯晓乐</w:t>
            </w:r>
          </w:p>
        </w:tc>
      </w:tr>
      <w:tr w14:paraId="12706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E526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84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5033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京津冀协同发展背景下廊坊大厂景泰蓝非遗文化数智化传承路径研究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3F80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6767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李国盼</w:t>
            </w:r>
          </w:p>
        </w:tc>
      </w:tr>
      <w:tr w14:paraId="1C6E3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F43D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85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DB196">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人工智能赋能社区老年人心理健康培育路径研究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BAF3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E7D0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何毅</w:t>
            </w:r>
          </w:p>
        </w:tc>
      </w:tr>
      <w:tr w14:paraId="2B4BF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90577">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86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CB6D6">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大数据驱动的科技咨询智能服务平台建设与精准化服务模式应用研究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8364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北华航天工业学院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FD58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王璇</w:t>
            </w:r>
          </w:p>
        </w:tc>
      </w:tr>
      <w:tr w14:paraId="2504A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594F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87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CBDA7">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车用不规则τ型铝侧梁拉弯过程回弹及截面畸变控制研究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A442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北华航天工业学院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8423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李路叶</w:t>
            </w:r>
          </w:p>
        </w:tc>
      </w:tr>
      <w:tr w14:paraId="02794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CEB6D">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88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A7FB9">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基于区块链的卫星互联网数据访问控制机制研究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E35B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北华航天工业学院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2668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经普杰</w:t>
            </w:r>
          </w:p>
        </w:tc>
      </w:tr>
      <w:tr w14:paraId="4479A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A1045">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89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8C59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面向低空经济的廊坊市三维城市表征与空间智能分析研究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74C9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北华航天工业学院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40AD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周永绪</w:t>
            </w:r>
          </w:p>
        </w:tc>
      </w:tr>
      <w:tr w14:paraId="44D15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6CEA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90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77474">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基于语义理解的航天软件缺陷定位方法研究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E907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北华航天工业学院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5199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刘紫阳</w:t>
            </w:r>
          </w:p>
        </w:tc>
      </w:tr>
      <w:tr w14:paraId="23BCD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9359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91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8A213">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“双碳”背景下先进核能系统用过渡族金属碳化物的氦离子辐照损伤机理研究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8973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北华航天工业学院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38AD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石金瑜</w:t>
            </w:r>
          </w:p>
        </w:tc>
      </w:tr>
      <w:tr w14:paraId="3F5DF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49DCE">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92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88F3F">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多源遥感协同融合的县域玉米种植面积精准提取与动态监测关键技术及应用</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C342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北华航天工业学院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7AE8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彭晓灿</w:t>
            </w:r>
          </w:p>
        </w:tc>
      </w:tr>
      <w:tr w14:paraId="00B89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F106B">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93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5E935">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基于条纹投影的高精度大范围三维形貌测量技术研究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D291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北华航天工业学院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5A3C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肖雨</w:t>
            </w:r>
          </w:p>
        </w:tc>
      </w:tr>
      <w:tr w14:paraId="51469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9C0F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94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C0B2E">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含分布式电源配电网继电保护研究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5528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CAD9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谢维</w:t>
            </w:r>
          </w:p>
        </w:tc>
      </w:tr>
      <w:tr w14:paraId="2AEB6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78142">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95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B3AE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基于Nb:β-Ga2O3和MoO3异质结的制备及性质研究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3704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314C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李瑞东</w:t>
            </w:r>
          </w:p>
        </w:tc>
      </w:tr>
      <w:tr w14:paraId="70BE9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4C2A9">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96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84524">
            <w:pPr>
              <w:keepNext w:val="0"/>
              <w:keepLines w:val="0"/>
              <w:widowControl/>
              <w:suppressLineNumbers w:val="0"/>
              <w:jc w:val="both"/>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面向地震前兆数据中伪造数据识别的关键技术研究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82B1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3E0B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王小英</w:t>
            </w:r>
          </w:p>
        </w:tc>
      </w:tr>
      <w:tr w14:paraId="1B243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AB3D5">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97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0B218">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基于云计算的应用研究型本科高校学生评教平台构建研究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F182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8904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王娜</w:t>
            </w:r>
          </w:p>
        </w:tc>
      </w:tr>
      <w:tr w14:paraId="09DAA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DC8EF">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98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C452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基于深度学习的二氧化碳排放量预测技术研究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B1F9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8AE0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邢丽莉</w:t>
            </w:r>
          </w:p>
        </w:tc>
      </w:tr>
      <w:tr w14:paraId="3C004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A4959">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99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6FA22">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新质生产力背景下基于多模态 AI 的廊坊普法动画创作与数字化传播应用研究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B4F7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河北东方学院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D8F7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陈月</w:t>
            </w:r>
          </w:p>
        </w:tc>
      </w:tr>
      <w:tr w14:paraId="2A4CA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D452D">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100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CAD5D">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关于人工智能的汽车后市场智能维修保养应用研究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944E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河北东方学院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0478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张洪伟</w:t>
            </w:r>
          </w:p>
        </w:tc>
      </w:tr>
      <w:tr w14:paraId="14265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0EBB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101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7BD3E">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D1500重载型智能搬运机器人</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43A5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河北工业大学廊坊分校</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BF01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邢娇娇</w:t>
            </w:r>
          </w:p>
        </w:tc>
      </w:tr>
      <w:tr w14:paraId="04B8D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4E6B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102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84FB8">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基于多源基础数据的房地一体确权数据融合的方法研究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22CB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河北普冠地理信息技术有限公司</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A6D4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马巽韬</w:t>
            </w:r>
          </w:p>
        </w:tc>
      </w:tr>
      <w:tr w14:paraId="3A555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B8F3B">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103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16C70">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电动自行车交流充电桩现场校准装置的研制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04A1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河北省计量监督检测</w:t>
            </w:r>
          </w:p>
          <w:p w14:paraId="0264D49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研究院廊坊分院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C7DD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孟红艳</w:t>
            </w:r>
          </w:p>
        </w:tc>
      </w:tr>
      <w:tr w14:paraId="0012E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4499E">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104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0F6C8">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油气管道环焊接头微剪切试验研究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AE4F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河北省特种设备监督</w:t>
            </w:r>
          </w:p>
          <w:p w14:paraId="4EF2EBE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检验研究院廊坊分院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49C9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李立军</w:t>
            </w:r>
          </w:p>
        </w:tc>
      </w:tr>
      <w:tr w14:paraId="2571F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E0C5B">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105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ADBA0">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一种气凝胶保温隔热防水卷材</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11D9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河北宇阳泽丽防水</w:t>
            </w:r>
          </w:p>
          <w:p w14:paraId="0E627B0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材料有限公司</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520F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刘雪培</w:t>
            </w:r>
          </w:p>
        </w:tc>
      </w:tr>
      <w:tr w14:paraId="5CF11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63036">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106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A276F">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高振荡积分方程的高效数值方法研究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35E4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93E6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田燕</w:t>
            </w:r>
          </w:p>
        </w:tc>
      </w:tr>
      <w:tr w14:paraId="54A33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B5A80">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107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E017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京津冀城市群跨省高负荷通道多层风险量化管控与协同应急信息化技术研究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0C50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F1D3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李健</w:t>
            </w:r>
          </w:p>
        </w:tc>
      </w:tr>
      <w:tr w14:paraId="57BA6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EBEA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108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F5D27">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数字赋能背景下高危岗位人员适岗风险智能防控体系研究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1C01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074D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薛小燕</w:t>
            </w:r>
          </w:p>
        </w:tc>
      </w:tr>
      <w:tr w14:paraId="447D4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CD0E3">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109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8EB10">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基于多模态数据融合的煤矿综采工作面动力灾害智能预警系统研发</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5D1F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2AD5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王翀</w:t>
            </w:r>
          </w:p>
        </w:tc>
      </w:tr>
      <w:tr w14:paraId="2E986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47EA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110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84E36">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应用于矿山供电的构网型电能质量综合控制系统研究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EFE0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AEDF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陆晶晶</w:t>
            </w:r>
          </w:p>
        </w:tc>
      </w:tr>
      <w:tr w14:paraId="76A8E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FCEB6">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111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D7C85">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基于低频应力波的巷帮裂隙技术研究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6655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453D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杨兆鹏</w:t>
            </w:r>
          </w:p>
        </w:tc>
      </w:tr>
      <w:tr w14:paraId="00EFF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0A3F2">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112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F9103">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基于多传感器融合的消防员风险智能预警技术研究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89D3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17BE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于润祥</w:t>
            </w:r>
          </w:p>
        </w:tc>
      </w:tr>
      <w:tr w14:paraId="1D2D6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2E5FB">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113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5553E">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数据驱动下露天煤矿开采程序智能优化方法研究及应用</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78C9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912B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陶亚彬</w:t>
            </w:r>
          </w:p>
        </w:tc>
      </w:tr>
      <w:tr w14:paraId="2B7CB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BBC7F">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114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FB1B5">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深部煤储层孔隙结构全尺度定量表征及煤层气微观运移机制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6E8B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A94F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罗欣</w:t>
            </w:r>
          </w:p>
        </w:tc>
      </w:tr>
      <w:tr w14:paraId="7205C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AEB4E">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115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B2AC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基于多层次智能体的废弃巷道压气储能储气库安全评价研究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4BC6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4034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曹伟</w:t>
            </w:r>
          </w:p>
        </w:tc>
      </w:tr>
      <w:tr w14:paraId="68FE6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C2052">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116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97BF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复杂环境下水面无人艇容错镇定控制关键技术研究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4B88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92B8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王锐</w:t>
            </w:r>
          </w:p>
        </w:tc>
      </w:tr>
      <w:tr w14:paraId="5D8B1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CEFB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117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9611D">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通信受限与故障下无人机编队协同控制研究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FC99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7CFB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刘凯悦</w:t>
            </w:r>
          </w:p>
        </w:tc>
      </w:tr>
      <w:tr w14:paraId="61731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7D3E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118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1F515">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多视角视频拼接下消防车通道全域连续智能监测技术研究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BB71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廊坊市消防救援支队</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72ED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杨骐榕</w:t>
            </w:r>
          </w:p>
        </w:tc>
      </w:tr>
      <w:tr w14:paraId="2AF19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C39BA">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119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FF635">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 RobotStudio 的多机器人智能生产线仿真系统研发与应用</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5CFB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02B0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师婷</w:t>
            </w:r>
          </w:p>
        </w:tc>
      </w:tr>
      <w:tr w14:paraId="79127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549F0">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120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704E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随机高频注入与多目标在线优化的PMSM低速无位置传感器控制研究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AD06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9846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刘倩</w:t>
            </w:r>
          </w:p>
        </w:tc>
      </w:tr>
      <w:tr w14:paraId="45192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893F2">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121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73F2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智能仓储机器人多传感器信息融合及智能控制关键技术研究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8CF0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5449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李胜利</w:t>
            </w:r>
          </w:p>
        </w:tc>
      </w:tr>
      <w:tr w14:paraId="177DE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CFC22">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122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0790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赋能京津冀，设备智能化改造研究——以新型造纸机靴压电控系统设计改造为例</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BFE3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7610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李若冰</w:t>
            </w:r>
          </w:p>
        </w:tc>
      </w:tr>
      <w:tr w14:paraId="4210B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7A36D">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123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F4CA3">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机械手的智能语音人机交互系统研究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D34F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DFFC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杨彩虹</w:t>
            </w:r>
          </w:p>
        </w:tc>
      </w:tr>
      <w:tr w14:paraId="457C0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936ED">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124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605D2">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6G网络环境下基于混合分类与集成方法的网络攻击智能检测及攻击类型识别技术研究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0A5F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D451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张继蕾</w:t>
            </w:r>
          </w:p>
        </w:tc>
      </w:tr>
      <w:tr w14:paraId="66C17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EF11E">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125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E8145">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视觉辅助增强框架在下一代 6G-IoT 服务中的波束赋形优化研究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06A3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0542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高娜</w:t>
            </w:r>
          </w:p>
        </w:tc>
      </w:tr>
      <w:tr w14:paraId="28AAE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8217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126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38A73">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非常规环境下聚乙烯管道焊接接头可靠性分析</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1F47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4A85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曲鹏</w:t>
            </w:r>
          </w:p>
        </w:tc>
      </w:tr>
      <w:tr w14:paraId="6E971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84F5A">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127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D88CF">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大型TBM设备拆机安全技术及方案研究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212B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廊坊燕京职业技术学院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46D0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李晓艳</w:t>
            </w:r>
          </w:p>
        </w:tc>
      </w:tr>
      <w:tr w14:paraId="2FAE5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8EBA7">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128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495B4">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基于人工智能的法律援助档案智能归集与利用系统研发</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AD5A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三河市法律援助中心</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EAEF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陈思佳</w:t>
            </w:r>
          </w:p>
        </w:tc>
      </w:tr>
      <w:tr w14:paraId="1E5D0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A53E9">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129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1BAA9">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智能教室环境管理系统</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A29B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E2F3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刘亚男</w:t>
            </w:r>
          </w:p>
        </w:tc>
      </w:tr>
      <w:tr w14:paraId="5C3DB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CA99F">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130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24DA5">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实验室环境智能监测与安全预警系统研发及应用</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2809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390F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宋晓芳</w:t>
            </w:r>
          </w:p>
        </w:tc>
      </w:tr>
      <w:tr w14:paraId="08FFF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B507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131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C7DB3">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新型双螺带流变测量转子结构优化与流固耦合仿真研究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BC7A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85EC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孙印</w:t>
            </w:r>
          </w:p>
        </w:tc>
      </w:tr>
      <w:tr w14:paraId="026F0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B03A3">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132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1A70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基于多尺度时序特征的连续手语识别方法研究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04C7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371A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张楠</w:t>
            </w:r>
          </w:p>
        </w:tc>
      </w:tr>
      <w:tr w14:paraId="176F8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DE92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133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C669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车载智能自动破窗应急安全系统关键技术研发</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E992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2B90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王东亮</w:t>
            </w:r>
          </w:p>
        </w:tc>
      </w:tr>
      <w:tr w14:paraId="34E79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ABB72">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134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A2649">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基于GRPO的自动驾驶行为决策模型研究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3812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4E35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高子涵</w:t>
            </w:r>
          </w:p>
        </w:tc>
      </w:tr>
      <w:tr w14:paraId="3E05A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B5C0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135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1EB92">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基于深度学习的皮肤镜图像分割研究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C4EB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9130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王聪鹤</w:t>
            </w:r>
          </w:p>
        </w:tc>
      </w:tr>
      <w:tr w14:paraId="63039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9C10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136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C568D">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面向复杂环境的移动机器人多目标路径规划算法研究与应用</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343F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B0AF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刘菲菲</w:t>
            </w:r>
          </w:p>
        </w:tc>
      </w:tr>
      <w:tr w14:paraId="052A8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9E49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137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B68B6">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面向青少年健康的智能学习桌关键技术研究与应用</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3E12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3ABA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夏琬娇</w:t>
            </w:r>
          </w:p>
        </w:tc>
      </w:tr>
      <w:tr w14:paraId="4516E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8776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138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63502">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基于多传感器融合的盲用导航系统的设计与实现</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7E12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E7D2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李今</w:t>
            </w:r>
          </w:p>
        </w:tc>
      </w:tr>
      <w:tr w14:paraId="3550F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9FDDB">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139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E6739">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基于边图注意力神经网络的电力系统拓扑检测关键技术研究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922A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BE8A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赵春霞</w:t>
            </w:r>
          </w:p>
        </w:tc>
      </w:tr>
      <w:tr w14:paraId="448FC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284D2">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140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E022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面向具身智能机器人的液晶高分子/纤维轻质高强复合材料研发</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D8FD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中国人民警察大学</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D7C6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王孝</w:t>
            </w:r>
          </w:p>
        </w:tc>
      </w:tr>
      <w:tr w14:paraId="4C318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083C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141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6B00F">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面向重大会展安保的空间智能与具身智能协同巡检与风险研判关键技术研究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E7DE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中国人民警察大学</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C21F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王彤</w:t>
            </w:r>
          </w:p>
        </w:tc>
      </w:tr>
      <w:tr w14:paraId="5659C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13ABA">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142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E6069">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“早期保护性活动”方案对肩袖修复术后关节粘连预防的效果研究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65FF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霸州市中心医院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973E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李佳旺</w:t>
            </w:r>
          </w:p>
        </w:tc>
      </w:tr>
      <w:tr w14:paraId="14C8D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B6DD5">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143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08249">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股骨假体轻度外旋对内侧活动平台单髁置换术后疼痛与患者满意度的相关性研究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B31D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霸州市中心医院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2F24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杨同雪</w:t>
            </w:r>
          </w:p>
        </w:tc>
      </w:tr>
      <w:tr w14:paraId="2A416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2BF0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144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DC39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阴道微生态联合宫颈局部免疫评估对盆腔炎性疾病后遗症远期盆腔疼痛的预测价值研究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9987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固安县人民医院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98B5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张丹</w:t>
            </w:r>
          </w:p>
        </w:tc>
      </w:tr>
      <w:tr w14:paraId="4A0B4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C8656">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145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9F652">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利尿穴位贴敷对下肢手术留置尿管患者术后排尿功能恢复的干预研究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0462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固安县中医院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432C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陈霄霞</w:t>
            </w:r>
          </w:p>
        </w:tc>
      </w:tr>
      <w:tr w14:paraId="4943E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18E6E">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146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A65B6">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中药热奄包联合红外线对四肢闭合性软组织损伤肿痛的护理效果分析</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E0EE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固安县中医院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4CE7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关硕</w:t>
            </w:r>
          </w:p>
        </w:tc>
      </w:tr>
      <w:tr w14:paraId="28400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40EB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147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40DF2">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运用ARIMA模型预测医院内常见肠道传染病的流行病学特征</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1B24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河北燕达医院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93CB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左琦</w:t>
            </w:r>
          </w:p>
        </w:tc>
      </w:tr>
      <w:tr w14:paraId="5FA33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79D8A">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148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1BC1D">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术前鼻喷右美托咪定联合围术期静脉应用艾司氯胺酮对老年腹腔镜手术患者术后谵妄及早期恢复质量影响的研究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80B6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河北燕达医院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0723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贝东雪</w:t>
            </w:r>
          </w:p>
        </w:tc>
      </w:tr>
      <w:tr w14:paraId="155AD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0E586">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149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C6974">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肝素结合蛋白在超高龄脓毒症患者早期评估中的应用研究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62CC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河北燕达医院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6F3A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谢建新</w:t>
            </w:r>
          </w:p>
        </w:tc>
      </w:tr>
      <w:tr w14:paraId="789D6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399B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150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2A024">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中药膏方治疗卵巢早衰患者的临床疗效观察</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9F49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河北燕达医院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FF25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刘畅</w:t>
            </w:r>
          </w:p>
        </w:tc>
      </w:tr>
      <w:tr w14:paraId="713D0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BBCE0">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151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80BCF">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川蛭通络胶囊联合多奈哌齐治疗血管性认知障碍的随机开放标签临床研究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92F7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河北中石油中心医院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7739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刘袁颖</w:t>
            </w:r>
          </w:p>
        </w:tc>
      </w:tr>
      <w:tr w14:paraId="5602F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5CE1D">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152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02E6B">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整合护理模式干预降低腹腔术后复杂性胸腔积液发生率的应用价值研究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CDB8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河北中石油中心医院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F674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卢伟燕</w:t>
            </w:r>
          </w:p>
        </w:tc>
      </w:tr>
      <w:tr w14:paraId="08FBF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EDF6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153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0FD5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放散式体外冲击波在哺乳期乳腺炎患者中的应用研究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0BE5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河北中石油中心医院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81E8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曹宝丹</w:t>
            </w:r>
          </w:p>
        </w:tc>
      </w:tr>
      <w:tr w14:paraId="1281C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B441F">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154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6BB27">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基于Logistic回归和决策树的新生儿早发败血症预后风险预测模型的构建与评价</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B47A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河北中石油中心医院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F31B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李欢</w:t>
            </w:r>
          </w:p>
        </w:tc>
      </w:tr>
      <w:tr w14:paraId="2A44E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4D1D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155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10DFC">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胃肠动力仪联合酒石酸西尼必利在多种疾病所致的胃肠功能障碍的临床应用研究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8628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河北中石油中心医院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A6A7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姚亚维</w:t>
            </w:r>
          </w:p>
        </w:tc>
      </w:tr>
      <w:tr w14:paraId="606CC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A61B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156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BA2B5">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高压氧联合Hcy干预治疗高同型半胱氨酸血症不同MTHFR基因型下肢动脉硬化闭塞症的疗效观察</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379C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河北中石油中心医院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C3B9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袁克芳</w:t>
            </w:r>
          </w:p>
        </w:tc>
      </w:tr>
      <w:tr w14:paraId="3AEDA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86953">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157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FADD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非房室模型和Emax模型法评价局部用非甾体抗炎药和皮质类固醇软膏剂型生物等效性的临床研究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36D6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河北中石油中心医院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A8E2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石蕊</w:t>
            </w:r>
          </w:p>
        </w:tc>
      </w:tr>
      <w:tr w14:paraId="1B233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85FF2">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158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4E418">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基于血红蛋白动态监测的膝关节置换术隐性失血精准评估与临床决策 优化研究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0757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廊坊爱德堡医院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F734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贾玉微</w:t>
            </w:r>
          </w:p>
        </w:tc>
      </w:tr>
      <w:tr w14:paraId="05643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CD626">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159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DD19B">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放射式冲击波疼痛治疗结合经络理论治疗筋膜炎的临床应用研究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C75A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廊坊爱德堡医院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87D0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张丽</w:t>
            </w:r>
          </w:p>
        </w:tc>
      </w:tr>
      <w:tr w14:paraId="34F2C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6803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160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9E3AB">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机器人辅助下经皮螺钉微创固定（“AI+微创”）技术治疗跟骨骨折的技术体系构建与临床研究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9ABE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廊坊爱德堡医院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304F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么宁宁</w:t>
            </w:r>
          </w:p>
        </w:tc>
      </w:tr>
      <w:tr w14:paraId="76E6F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E102A">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161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31C9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ERAS理念下膝关节置换术应用六分钟止血带与全程止血带的临床效果对比研究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FCDB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廊坊爱德堡医院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8490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张光普</w:t>
            </w:r>
          </w:p>
        </w:tc>
      </w:tr>
      <w:tr w14:paraId="2CE7D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60A3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162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94AFF">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骨代谢标志物在老年髋部骨折治疗及再骨折风险评估中的应用研究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7A4F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廊坊爱德堡医院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A95A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张玉姣</w:t>
            </w:r>
          </w:p>
        </w:tc>
      </w:tr>
      <w:tr w14:paraId="53910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1E7AF">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163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8B50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机器人导航辅助与传统膝关节置换手术疗效分析</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2A11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廊坊爱德堡医院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9CB7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郭晓宇</w:t>
            </w:r>
          </w:p>
        </w:tc>
      </w:tr>
      <w:tr w14:paraId="0B02A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36B4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164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3646C">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中药联合针灸治疗慢性萎缩性胃炎的临床疗效观察</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C99F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廊坊广安医院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6090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刘泽洲</w:t>
            </w:r>
          </w:p>
        </w:tc>
      </w:tr>
      <w:tr w14:paraId="14CE5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D4B1E">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165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99377">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改良前路腰方肌阻滞对妇科肿瘤手术患者术后恢复及不良反应的研究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55AF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廊坊市第二人民医院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6214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张光</w:t>
            </w:r>
          </w:p>
        </w:tc>
      </w:tr>
      <w:tr w14:paraId="50C4A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41A47">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166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5C092">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应用骨髓腔注射氨甲环酸技术预防髋关节置换术后出血的临床疗效</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D5DF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廊坊市第四人民医院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D556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卢孟康</w:t>
            </w:r>
          </w:p>
        </w:tc>
      </w:tr>
      <w:tr w14:paraId="1E9C9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3104D">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167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24E2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生活方式联合积极心理干预对中老年胆囊结石患者术后康复的影响</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F54B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廊坊市第四人民医院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9014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翟桂青</w:t>
            </w:r>
          </w:p>
        </w:tc>
      </w:tr>
      <w:tr w14:paraId="2FE70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D00C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168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066B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凝血、血小板聚集体及白介素-6在缺血性脑卒中诊断及其预后中的应用价值研究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B558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廊坊市第四人民医院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381F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张依</w:t>
            </w:r>
          </w:p>
        </w:tc>
      </w:tr>
      <w:tr w14:paraId="3CC21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BF7D7">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169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B931D">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公立医院基于“场景驱动”的高质量数据集建设研究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F95C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廊坊市第四人民医院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9C81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亚佳琳</w:t>
            </w:r>
          </w:p>
        </w:tc>
      </w:tr>
      <w:tr w14:paraId="6B655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918BB">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170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118DE">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胎儿侧脑室扩张合并其他超声异常的多层级产前诊断路径研究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E698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廊坊市妇幼保健院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489E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崔丽敏</w:t>
            </w:r>
          </w:p>
        </w:tc>
      </w:tr>
      <w:tr w14:paraId="185BD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DD983">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171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93D7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益母草注射液联合缩宫素、穴位贴敷预防高龄产妇产后出血的疗效研究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500D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廊坊市妇幼保健院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2F96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袁淑婷</w:t>
            </w:r>
          </w:p>
        </w:tc>
      </w:tr>
      <w:tr w14:paraId="753A3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5641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172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F2ED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全身免疫炎症指数、IL-6对重症肺炎支原体肺炎患儿的预警价值分析</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7C24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廊坊市妇幼保健院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4E23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王进红</w:t>
            </w:r>
          </w:p>
        </w:tc>
      </w:tr>
      <w:tr w14:paraId="305B2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FA32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173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13FF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预产期≥35岁的二次及以上分娩高龄经产妇产后综合护理循证方案的应用研究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3ED8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廊坊市妇幼保健院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6346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张鑫</w:t>
            </w:r>
          </w:p>
        </w:tc>
      </w:tr>
      <w:tr w14:paraId="6EFCD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7FD0F">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174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CFFCC">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中小微企业职业健康风险评估与控制管理</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C15F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廊坊市疾病预防控制中心</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418A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任阳</w:t>
            </w:r>
          </w:p>
        </w:tc>
      </w:tr>
      <w:tr w14:paraId="3F716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E84A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175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2A27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甲状腺激素敏感性指数联合UACR在早期DKD诊断中的价值分析</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C6AC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廊坊市人民医院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0D23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王小菊</w:t>
            </w:r>
          </w:p>
        </w:tc>
      </w:tr>
      <w:tr w14:paraId="17465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21F9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176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2B2F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前馈控制联合FMEA风险分析在老年手术患者术中压疮预防中的应用研究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58AA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廊坊市人民医院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71BE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李倩</w:t>
            </w:r>
          </w:p>
        </w:tc>
      </w:tr>
      <w:tr w14:paraId="79A75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9785B">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177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E1FB5">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耳穴压豆联合中药养心贴穴位敷贴改善冠心病患者负性情绪的应用效果研究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CDE7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廊坊市人民医院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FEBF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张倩</w:t>
            </w:r>
          </w:p>
        </w:tc>
      </w:tr>
      <w:tr w14:paraId="6ABA9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48597">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178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1B4E2">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GDM患者产褥期经末梢静脉血自我血糖监测行为现况及基于期待效应的护理干预效果探究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C056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廊坊市人民医院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3A57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于随心</w:t>
            </w:r>
          </w:p>
        </w:tc>
      </w:tr>
      <w:tr w14:paraId="2CA4C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5128E">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179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A0E5C">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基于院前急救流程改良模式的急性脑梗死患者急救时效与神经功能预后优化研究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6D78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廊坊市卫生急救中心</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57E2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李超</w:t>
            </w:r>
          </w:p>
        </w:tc>
      </w:tr>
      <w:tr w14:paraId="03407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20BE2">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180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0F168">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 LDCT/MRI 多模态验证的多发性骨髓瘤与骨质疏松性椎体压缩骨折 X 线鉴别诊断积分模型构建</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A442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廊坊市中医医院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E236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白瑾</w:t>
            </w:r>
          </w:p>
        </w:tc>
      </w:tr>
      <w:tr w14:paraId="5043C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CBC1B">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181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4D573">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乌梅消食颗粒联合莫沙必利治疗脾虚气滞型功能</w:t>
            </w: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性消化不良的临床疗效观察及网络药理学机制研究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0CCF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廊坊市中医医院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3D13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王晓菊</w:t>
            </w:r>
          </w:p>
        </w:tc>
      </w:tr>
      <w:tr w14:paraId="5418A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08A50">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182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DAF66">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基于文本匹配算法的中医院护理不良事件高危因素分析及风险评估预警研究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9EDA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廊坊市中医医院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19AA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纪志芳</w:t>
            </w:r>
          </w:p>
        </w:tc>
      </w:tr>
      <w:tr w14:paraId="1AF86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4F97F">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183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11D4B">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基于中医体质辨识的冠心病患者衰弱危险因素及风险预测模型构建</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BF9B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廊坊市中医医院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75EF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郝红梅</w:t>
            </w:r>
          </w:p>
        </w:tc>
      </w:tr>
      <w:tr w14:paraId="705D0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E0A6E">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184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B73C2">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含塞利尼索的中西医结合方案在初治高危多发性骨髓瘤患者真实世界的临床观察</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050E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廊坊市中医医院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39A6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李迎巧</w:t>
            </w:r>
          </w:p>
        </w:tc>
      </w:tr>
      <w:tr w14:paraId="59F44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B2B6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185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B1036">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超声引导下肋横突孔阻滞脊神经后支在胸腔镜及乳腺手术围术期镇痛效果的随机对照分析</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513C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香河县人民医院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916F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周雪冬</w:t>
            </w:r>
          </w:p>
        </w:tc>
      </w:tr>
      <w:tr w14:paraId="77177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16FA5">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186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8BE26">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术中定时辅助踝泵运动联合压力梯度递进式加压对老年股骨颈骨折手术DVT的预防研究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6565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香河县人民医院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5296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张宇</w:t>
            </w:r>
          </w:p>
        </w:tc>
      </w:tr>
      <w:tr w14:paraId="3FD76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F286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187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04DCE">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术前单次纳布啡联合罗哌卡因切口浸润对四肢骨折术后慢性疼痛的影响</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D719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香河县人民医院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F199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赵洪磊</w:t>
            </w:r>
          </w:p>
        </w:tc>
      </w:tr>
      <w:tr w14:paraId="16FC4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ACED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188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748C8">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经腔内子宫三维超声联合微血量成像多模态技术对多次剖宫产史瘢痕妊娠的诊断价值研究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52E4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香河县人民医院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57A3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徐晶晶</w:t>
            </w:r>
          </w:p>
        </w:tc>
      </w:tr>
      <w:tr w14:paraId="4F2B5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F0E92">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189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BD34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超声引导联合血管显像仪可视化干预降低高BMI手术患者静脉穿刺不良事件的临床研究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B2D0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香河县人民医院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3B11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梁乐</w:t>
            </w:r>
          </w:p>
        </w:tc>
      </w:tr>
      <w:tr w14:paraId="671EA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D270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190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9F9B6">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多模态指导下麻醉诱导滴定睡眠治疗联合神经调控技术治疗顽固性失眠的临床效果分析</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5470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香河县人民医院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27D3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李翠华</w:t>
            </w:r>
          </w:p>
        </w:tc>
      </w:tr>
      <w:tr w14:paraId="28CF4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887FE">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191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9DE94">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彩色多普勒超声测定LOP指导个体化止血带在县级医院下肢骨折手术中的应用及安全阈值研究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91D5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香河县人民医院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28EC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宋艳辉</w:t>
            </w:r>
          </w:p>
        </w:tc>
      </w:tr>
      <w:tr w14:paraId="7020A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69F4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192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F5D86">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基气象因子的霸州市玉米螟绿色防控预警指标研究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7890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霸州市气象局</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01CE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张丽</w:t>
            </w:r>
          </w:p>
        </w:tc>
      </w:tr>
      <w:tr w14:paraId="4131B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3536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193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7934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场景理论视域下廊坊乡村公共文化空间环境整治与营建范式研究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AB26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北华航天工业学院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B721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李楠</w:t>
            </w:r>
          </w:p>
        </w:tc>
      </w:tr>
      <w:tr w14:paraId="186CA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D16CB">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194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85B64">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海水入侵背景下滨海平原地表水-地下水转化关系及地下水咸化机制研究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36D5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561E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赵倩</w:t>
            </w:r>
          </w:p>
        </w:tc>
      </w:tr>
      <w:tr w14:paraId="0C512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BBFB2">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195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F8FC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基于大语言模型的未来自我干预系统研发及应用</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1820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3A90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贾音</w:t>
            </w:r>
          </w:p>
        </w:tc>
      </w:tr>
      <w:tr w14:paraId="31F5A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1208D">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196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CF704">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个体风险感知驱动下森林火灾群体应急疏散的博弈行为研究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C358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E9F7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杨月巧</w:t>
            </w:r>
          </w:p>
        </w:tc>
      </w:tr>
      <w:tr w14:paraId="1F1ED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3ED7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197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5B7B5">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面向廊坊洪涝—内涝—水域救援的“体能+技能”融合训练技术研究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D051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262F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武兴东</w:t>
            </w:r>
          </w:p>
        </w:tc>
      </w:tr>
      <w:tr w14:paraId="38885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14CD6">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198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224CC">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基于组合权重AHP与EWM的廊坊市洪涝灾害风险综合分析与评价</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366E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4EA6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钱建秀</w:t>
            </w:r>
          </w:p>
        </w:tc>
      </w:tr>
      <w:tr w14:paraId="3072F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BBF4A">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199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FE6F7">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双碳目标下廊坊城区浅层地质适配型雨水花园技术研究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3BC1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2E00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牛婷婷</w:t>
            </w:r>
          </w:p>
        </w:tc>
      </w:tr>
      <w:tr w14:paraId="18893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84A75">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200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8AFAE">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改性炭基材料协同零价铁PRB修复重金属复合污染地下水的实验研究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9EA0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313D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孔慧敏</w:t>
            </w:r>
          </w:p>
        </w:tc>
      </w:tr>
      <w:tr w14:paraId="6C3D8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010AE">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201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7277E">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银发经济背景下老年体育全过程风险治理机制与应急保障路径研究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7C11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E393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冷智玉</w:t>
            </w:r>
          </w:p>
        </w:tc>
      </w:tr>
      <w:tr w14:paraId="4886A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FDB43">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202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23105">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在产企业典型涉污设备地下水污染泄漏隐患评估与源头管控技术研究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97B5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9BBE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屈智慧</w:t>
            </w:r>
          </w:p>
        </w:tc>
      </w:tr>
      <w:tr w14:paraId="7F9B2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81DCF">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203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E7EB3">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基于BP神经网络的区域综合减灾能力评估与实证研究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1259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2295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闫方方</w:t>
            </w:r>
          </w:p>
        </w:tc>
      </w:tr>
      <w:tr w14:paraId="0CB18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7B01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204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8D7F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矿山修复区基质流与优先流的定量解析</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4BDA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防灾科技学院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8173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杜伊</w:t>
            </w:r>
          </w:p>
        </w:tc>
      </w:tr>
      <w:tr w14:paraId="1A308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4F35B">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205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6FACF">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AIGC赋能廊坊城市文旅IP数字化传播与形象建构研究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FE07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河北东方学院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1A27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徐丽</w:t>
            </w:r>
          </w:p>
        </w:tc>
      </w:tr>
      <w:tr w14:paraId="37FF8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D0322">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206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6BC9A">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廊坊市“数字健康”背景下，基于用户画像的老年慢性病智慧照护模型构建研究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1C6D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河北东方学院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E1EB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高芳</w:t>
            </w:r>
          </w:p>
        </w:tc>
      </w:tr>
      <w:tr w14:paraId="05428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14E57">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207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5EE97">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环京津康养背景下基础护理学智慧养老教学改革研究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E9E1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河北东方学院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5CA7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顾航</w:t>
            </w:r>
          </w:p>
        </w:tc>
      </w:tr>
      <w:tr w14:paraId="4A5BD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03D7B">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208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1586C">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XR技术赋能廊坊市农文旅融合发展的实施策略研究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506C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河北东方学院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B68A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慕万刚</w:t>
            </w:r>
          </w:p>
        </w:tc>
      </w:tr>
      <w:tr w14:paraId="38C91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29A13">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209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3E6ED">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AIGC赋能廊坊文旅康养短视频创作与应用示范研究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76FD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河北东方学院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D54C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刘磊</w:t>
            </w:r>
          </w:p>
        </w:tc>
      </w:tr>
      <w:tr w14:paraId="7521F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7F4D5">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210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312AD">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历史遗留非正规垃圾填埋场污染风险评估及管控研究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784E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河北华勘地质勘查</w:t>
            </w:r>
          </w:p>
          <w:p w14:paraId="56892E5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有限公司</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3ADB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王凯莹</w:t>
            </w:r>
          </w:p>
        </w:tc>
      </w:tr>
      <w:tr w14:paraId="26289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4BB1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211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3FD7B">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廊坊地面沉降监测误差溯源与基岩标建设研究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082E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河北省地质测绘院（河北省地质矿产勘查开发局空间信息技术应用研究中心）</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9F9B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马月姣</w:t>
            </w:r>
          </w:p>
        </w:tc>
      </w:tr>
      <w:tr w14:paraId="4038F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467F9">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212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2A76E">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基于多源遥感的北运河廊坊段水域变化研究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A96C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河北省地质测绘院（河北省地质矿产勘查开发局空间信息技术应用研究中心）</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12B3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闻彩焕</w:t>
            </w:r>
          </w:p>
        </w:tc>
      </w:tr>
      <w:tr w14:paraId="1AF43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EFD5F">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213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7FAF9">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廊坊市域高校多模态应急突发事件智能处置平台研究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33FA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836B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徐玲</w:t>
            </w:r>
          </w:p>
        </w:tc>
      </w:tr>
      <w:tr w14:paraId="719E9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F0B55">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214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B561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廊坊市各县（市、区）经济与环境协调发展的研究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2BC1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96FA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尚华</w:t>
            </w:r>
          </w:p>
        </w:tc>
      </w:tr>
      <w:tr w14:paraId="3DAFA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A151E">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215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7F3CC">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河北省高校师生急救意愿与效能的影响机制及靶向促进行动研究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D6CB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AB07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孙丽娜</w:t>
            </w:r>
          </w:p>
        </w:tc>
      </w:tr>
      <w:tr w14:paraId="1B411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33497">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216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9AF6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嵌入式石墨烯水泥基传感器跨尺度感知性能及其与混凝土构件多维协同监测研究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6974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7EE1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孙俐欣</w:t>
            </w:r>
          </w:p>
        </w:tc>
      </w:tr>
      <w:tr w14:paraId="53F8D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E9B20">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217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BE2C8">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廊坊市应急救护教学能力现状调查与提升策略研究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00BC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C2BA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谭华</w:t>
            </w:r>
          </w:p>
        </w:tc>
      </w:tr>
      <w:tr w14:paraId="40681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51AF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218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226E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廊坊市公共安全涉外应急提示数字化资源开发与应用示范研究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A7FC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45CF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武峥</w:t>
            </w:r>
          </w:p>
        </w:tc>
      </w:tr>
      <w:tr w14:paraId="24C11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905E7">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219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732FC">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偏高岭土调控硅酸二钙基石质文物修复材料耐久性演化机制研究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FF2E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F79D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王晓飞</w:t>
            </w:r>
          </w:p>
        </w:tc>
      </w:tr>
      <w:tr w14:paraId="7A27A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CE74F">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220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AEF09">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营商环境视角下产业类PPP项目风险分担机制与优化路径研究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0183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364A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杨盼</w:t>
            </w:r>
          </w:p>
        </w:tc>
      </w:tr>
      <w:tr w14:paraId="5DEE3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3BC0E">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221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BC29D">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生物质粉尘灾害链演化的界面动态行为及抑制机理研究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DE67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D9A8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王婕</w:t>
            </w:r>
          </w:p>
        </w:tc>
      </w:tr>
      <w:tr w14:paraId="59055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5337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222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5FB84">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日本东北弧古近纪-新近纪火山作用：对太平洋俯冲板片物质循环的制约</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749D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4F2A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熊帅</w:t>
            </w:r>
          </w:p>
        </w:tc>
      </w:tr>
      <w:tr w14:paraId="75E49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EEEB5">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223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BC546">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盐湖碳酸盐沉积物高精度硼同位素测定过程中基体干扰的消除方法研究——基于EDTA-2Na络合与微升华联用技术</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4835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1973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杨剑</w:t>
            </w:r>
          </w:p>
        </w:tc>
      </w:tr>
      <w:tr w14:paraId="1208E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C0B7F">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224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12E4F">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基于深度学习的煤岩裂纹智能识别与特征分析研究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6634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3C64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陈露</w:t>
            </w:r>
          </w:p>
        </w:tc>
      </w:tr>
      <w:tr w14:paraId="4AE05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6F5C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225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85BD6">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有限空间火灾人员应激特征及疏散动力学建模</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C15A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D1AC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李林</w:t>
            </w:r>
          </w:p>
        </w:tc>
      </w:tr>
      <w:tr w14:paraId="341F3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6F5DE">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226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5C625">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融合恐慌情绪的多分支巷道火灾人员疏散仿真与干预策略</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D2E7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BB47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杨立哲</w:t>
            </w:r>
          </w:p>
        </w:tc>
      </w:tr>
      <w:tr w14:paraId="38E8C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C4B67">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227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8BF6C">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面向灾后多救援队任务分配的整数约束变分量子优化算法研究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96E4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ECCC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李惠敏</w:t>
            </w:r>
          </w:p>
        </w:tc>
      </w:tr>
      <w:tr w14:paraId="4B1C5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ED120">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228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558F9">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非均质界面下碎软煤层顶板水力裂隙扩展增透机理</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FD3E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237B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杨通</w:t>
            </w:r>
          </w:p>
        </w:tc>
      </w:tr>
      <w:tr w14:paraId="18052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C826E">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229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724AE">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气候变化背景下京津冀地区旱涝急转时空演变特征与驱动机制研究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B097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36A9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张瑞</w:t>
            </w:r>
          </w:p>
        </w:tc>
      </w:tr>
      <w:tr w14:paraId="0F223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DA3F0">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230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CCDF7">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近距离煤层高强采动巷道水力压裂切顶卸压控制研究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5110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华北科技学院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3C9B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王恩</w:t>
            </w:r>
          </w:p>
        </w:tc>
      </w:tr>
      <w:tr w14:paraId="0C618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D2B9B">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231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88CD4">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环境水体中新烟碱农药检测方法研究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7E45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华北有色（三河）燕郊</w:t>
            </w:r>
          </w:p>
          <w:p w14:paraId="2E11C25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中心实验室有限公司</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162B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王昊</w:t>
            </w:r>
          </w:p>
        </w:tc>
      </w:tr>
      <w:tr w14:paraId="1CA59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3202E">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232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A55A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环境水体中甜味剂检测方法研究及标准化初探</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53F1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华北有色（三河）燕郊</w:t>
            </w:r>
          </w:p>
          <w:p w14:paraId="71774E6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中心实验室有限公司</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AC80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王立红</w:t>
            </w:r>
          </w:p>
        </w:tc>
      </w:tr>
      <w:tr w14:paraId="04C9E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5E3E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233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81323">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基质添加缓释肥和微生物菌剂对微型盆栽月季生长影响的研究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7F17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廊坊市农林科学院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E66B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王文月</w:t>
            </w:r>
          </w:p>
        </w:tc>
      </w:tr>
      <w:tr w14:paraId="24071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399F9">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234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DC7A7">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鲜食黑甜花生优异种质创制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EB93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廊坊市农林科学院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8B00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郝静</w:t>
            </w:r>
          </w:p>
        </w:tc>
      </w:tr>
      <w:tr w14:paraId="79FCC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52CE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235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011BD">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玉米高效轻简授粉技术创新与对比研究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D04F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廊坊市农林科学院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35F3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曹立娜</w:t>
            </w:r>
          </w:p>
        </w:tc>
      </w:tr>
      <w:tr w14:paraId="6246C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7729B">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236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75403">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玉米亲本材料的组配及新组合的筛选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7AE0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廊坊市农林科学院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47E3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田海英</w:t>
            </w:r>
          </w:p>
        </w:tc>
      </w:tr>
      <w:tr w14:paraId="091A9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A70E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237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F6BE4">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玉米种质资源的引进、创制、鉴定及种质库的构建</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238B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廊坊市农林科学院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E755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李阳</w:t>
            </w:r>
          </w:p>
        </w:tc>
      </w:tr>
      <w:tr w14:paraId="7F3F1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9F5C9">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238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2E868">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通武廊蓝绿空间降温效应影响机制研究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8FD28">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廊坊市气象局</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597B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王宁</w:t>
            </w:r>
          </w:p>
        </w:tc>
      </w:tr>
      <w:tr w14:paraId="3687A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EC52B">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239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438F3">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暴雨洪涝发生时廊坊市应急管理中的协同治理优化研究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58AC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廊坊市气象局</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E6AF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杨帅</w:t>
            </w:r>
          </w:p>
        </w:tc>
      </w:tr>
      <w:tr w14:paraId="7B691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03621">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240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2D097">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6"/>
                <w:sz w:val="24"/>
                <w:szCs w:val="24"/>
                <w:u w:val="none"/>
                <w:lang w:val="en-US" w:eastAsia="zh-CN"/>
                <w14:textFill>
                  <w14:solidFill>
                    <w14:schemeClr w14:val="tx1">
                      <w14:lumMod w14:val="95000"/>
                      <w14:lumOff w14:val="5000"/>
                    </w14:schemeClr>
                  </w14:solidFill>
                </w14:textFill>
              </w:rPr>
              <w:t>中药饮片玫瑰花UPLC指纹图谱和一测多评法研究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6609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廊坊市药品检验所</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B5F3A">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臧薇</w:t>
            </w:r>
          </w:p>
        </w:tc>
      </w:tr>
      <w:tr w14:paraId="1071F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1B17B">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241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FE4B2">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灌溉方式和施肥水平对环京津地区食用玫瑰生长特性、产量与品质的影响</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6892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廊坊职业技术学院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FC87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宣立辉</w:t>
            </w:r>
          </w:p>
        </w:tc>
      </w:tr>
      <w:tr w14:paraId="0EBCB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B6F6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242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DC9F7">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奶牛绿色智能高效养殖技术研究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FD1F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三河百辰奶牛养殖</w:t>
            </w:r>
          </w:p>
          <w:p w14:paraId="77E1CE1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有限公司</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C6DF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王萃</w:t>
            </w:r>
          </w:p>
        </w:tc>
      </w:tr>
      <w:tr w14:paraId="45A57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36FD2">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243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116DF">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三河市农用地表层土壤重金属空间特征、影响因素及源解析研究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FD2F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三河市华勘环境工程</w:t>
            </w:r>
          </w:p>
          <w:p w14:paraId="014128A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有限公司</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58FF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谢俊杰</w:t>
            </w:r>
          </w:p>
        </w:tc>
      </w:tr>
      <w:tr w14:paraId="1965A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09DD7">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244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1C9C6">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蛋鸡粪污资源化利用技术研究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F809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pacing w:val="0"/>
                <w:sz w:val="24"/>
                <w:szCs w:val="24"/>
                <w:u w:val="none"/>
                <w:lang w:val="en-US" w:eastAsia="zh-CN"/>
                <w14:textFill>
                  <w14:solidFill>
                    <w14:schemeClr w14:val="tx1">
                      <w14:lumMod w14:val="95000"/>
                      <w14:lumOff w14:val="5000"/>
                    </w14:schemeClr>
                  </w14:solidFill>
                </w14:textFill>
              </w:rPr>
              <w:t>三河市金源禽业有限公司</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43A7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陈雪梅</w:t>
            </w:r>
          </w:p>
        </w:tc>
      </w:tr>
      <w:tr w14:paraId="1CF02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96EAA">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245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E7F20">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基于气象因素的冠心病发病风险预报研究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F964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三河市气象局</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A11A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霍东升</w:t>
            </w:r>
          </w:p>
        </w:tc>
      </w:tr>
      <w:tr w14:paraId="04EE0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98A28">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246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9E697">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冀遗星图-燕赵非遗数字赋能与文化赓续平台</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3007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110D6">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刘伟</w:t>
            </w:r>
          </w:p>
        </w:tc>
      </w:tr>
      <w:tr w14:paraId="27342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43167">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247</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FC7EC">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智创腰护-身体心声智能体感腰带</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DEFD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3B0CB">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朱雷</w:t>
            </w:r>
          </w:p>
        </w:tc>
      </w:tr>
      <w:tr w14:paraId="13374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07D43">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248</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EBB0E">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双碳目标下重点行业低碳流程再造与企业模拟经营决策研究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CB203">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92BE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郭旭</w:t>
            </w:r>
          </w:p>
        </w:tc>
      </w:tr>
      <w:tr w14:paraId="147C9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A1F4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249</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321D3">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AI驱动下廊坊社区公共安全科普信息设计与传播效能关键技术研究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355F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45C2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王冉</w:t>
            </w:r>
          </w:p>
        </w:tc>
      </w:tr>
      <w:tr w14:paraId="3EDFA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7D9DC">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250</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649EC">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数字动画IP赋能廊坊非遗活化助力乡村振兴应用研究——以南汉村为例</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F11F5">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015D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陈旺</w:t>
            </w:r>
          </w:p>
        </w:tc>
      </w:tr>
      <w:tr w14:paraId="05FA7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2EC57">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251</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2BA58">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以陶瓷工艺为载体的廊坊地域文化传播与文旅产业发展路径研究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4CF1E">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燕京理工学院</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435B0">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边清纯</w:t>
            </w:r>
          </w:p>
        </w:tc>
      </w:tr>
      <w:tr w14:paraId="784A3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6E6E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252</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B052C">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生鲜驴肉新鲜度智能传感器的构建及机制研究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5F11C">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中国人民警察大学</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5BCEF">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袁鑫乐</w:t>
            </w:r>
          </w:p>
        </w:tc>
      </w:tr>
      <w:tr w14:paraId="544F6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2F865">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253</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8DDF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高压二氧化碳埋地管道泄漏过程中介质热、动力学特性机制与应急处置</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F5A44">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中国人民警察大学</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5D14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胡延伟</w:t>
            </w:r>
          </w:p>
        </w:tc>
      </w:tr>
      <w:tr w14:paraId="346B2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BFBE4">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254</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0E3C1">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层状岩体边坡消落带水-岩时效损伤机理研究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54407">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中国人民警察大学</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1E7C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于明圆</w:t>
            </w:r>
          </w:p>
        </w:tc>
      </w:tr>
      <w:tr w14:paraId="1D442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579FA">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255</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EDA04">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聚氨酯保温材料火灾烟气多毒害组分生成机理及多器官损伤机制研究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7D85D">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中国人民警察大学</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06CC1">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王宁</w:t>
            </w:r>
          </w:p>
        </w:tc>
      </w:tr>
      <w:tr w14:paraId="4B3A9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17C4F">
            <w:pPr>
              <w:keepNext w:val="0"/>
              <w:keepLines w:val="0"/>
              <w:widowControl/>
              <w:suppressLineNumbers w:val="0"/>
              <w:jc w:val="center"/>
              <w:textAlignment w:val="center"/>
              <w:rPr>
                <w:rFonts w:hint="default"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Times New Roman" w:hAnsi="Times New Roman" w:eastAsia="宋体"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256</w:t>
            </w:r>
          </w:p>
        </w:tc>
        <w:tc>
          <w:tcPr>
            <w:tcW w:w="27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E02A9">
            <w:pPr>
              <w:keepNext w:val="0"/>
              <w:keepLines w:val="0"/>
              <w:widowControl/>
              <w:suppressLineNumbers w:val="0"/>
              <w:jc w:val="left"/>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富血小板血浆（PRP）注射治疗慢性踝关节韧带损伤的临床疗效观察</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67589">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中国人民警察大学</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8CBC2">
            <w:pPr>
              <w:keepNext w:val="0"/>
              <w:keepLines w:val="0"/>
              <w:widowControl/>
              <w:suppressLineNumbers w:val="0"/>
              <w:jc w:val="center"/>
              <w:textAlignment w:val="cente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pPr>
            <w:r>
              <w:rPr>
                <w:rFonts w:hint="default" w:ascii="Times New Roman" w:hAnsi="Times New Roman" w:eastAsia="方正仿宋_GBK" w:cs="Times New Roman"/>
                <w:i w:val="0"/>
                <w:iCs w:val="0"/>
                <w:color w:val="0D0D0D" w:themeColor="text1" w:themeTint="F2"/>
                <w:sz w:val="24"/>
                <w:szCs w:val="24"/>
                <w:u w:val="none"/>
                <w:lang w:val="en-US" w:eastAsia="zh-CN"/>
                <w14:textFill>
                  <w14:solidFill>
                    <w14:schemeClr w14:val="tx1">
                      <w14:lumMod w14:val="95000"/>
                      <w14:lumOff w14:val="5000"/>
                    </w14:schemeClr>
                  </w14:solidFill>
                </w14:textFill>
              </w:rPr>
              <w:t>王绍敏</w:t>
            </w:r>
          </w:p>
        </w:tc>
      </w:tr>
    </w:tbl>
    <w:p w14:paraId="7A981522">
      <w:pPr>
        <w:keepNext w:val="0"/>
        <w:keepLines w:val="0"/>
        <w:pageBreakBefore w:val="0"/>
        <w:widowControl w:val="0"/>
        <w:kinsoku/>
        <w:wordWrap/>
        <w:overflowPunct/>
        <w:topLinePunct w:val="0"/>
        <w:autoSpaceDE/>
        <w:autoSpaceDN/>
        <w:bidi w:val="0"/>
        <w:adjustRightInd/>
        <w:snapToGrid w:val="0"/>
        <w:spacing w:line="520" w:lineRule="exact"/>
        <w:jc w:val="both"/>
        <w:textAlignment w:val="auto"/>
        <w:rPr>
          <w:rFonts w:hint="default" w:ascii="Times New Roman" w:hAnsi="Times New Roman" w:eastAsia="仿宋_GB2312" w:cs="Times New Roman"/>
          <w:sz w:val="32"/>
          <w:szCs w:val="32"/>
          <w:lang w:val="en-US" w:eastAsia="zh-CN"/>
        </w:rPr>
      </w:pPr>
    </w:p>
    <w:sectPr>
      <w:pgSz w:w="11906" w:h="16838"/>
      <w:pgMar w:top="1213" w:right="1576" w:bottom="1270" w:left="1576"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A00002BF" w:usb1="38CF7CFA" w:usb2="00082016" w:usb3="00000000" w:csb0="00040001" w:csb1="00000000"/>
    <w:embedRegular r:id="rId1" w:fontKey="{D913E634-F05E-404C-A15B-3D0139A4922A}"/>
  </w:font>
  <w:font w:name="方正仿宋_GBK">
    <w:panose1 w:val="02000000000000000000"/>
    <w:charset w:val="86"/>
    <w:family w:val="auto"/>
    <w:pitch w:val="default"/>
    <w:sig w:usb0="A00002BF" w:usb1="38CF7CFA" w:usb2="00082016" w:usb3="00000000" w:csb0="00040001" w:csb1="00000000"/>
    <w:embedRegular r:id="rId2" w:fontKey="{9F9F30E1-48C3-4776-AA7D-D451BAE709B0}"/>
  </w:font>
  <w:font w:name="仿宋_GB2312">
    <w:panose1 w:val="02010609030101010101"/>
    <w:charset w:val="86"/>
    <w:family w:val="auto"/>
    <w:pitch w:val="default"/>
    <w:sig w:usb0="00000001" w:usb1="080E0000" w:usb2="00000000" w:usb3="00000000" w:csb0="00040000" w:csb1="00000000"/>
    <w:embedRegular r:id="rId3" w:fontKey="{839DDB07-F59B-4411-978D-824ABD17B44B}"/>
  </w:font>
  <w:font w:name="方正黑体_GBK">
    <w:panose1 w:val="02010600010101010101"/>
    <w:charset w:val="86"/>
    <w:family w:val="auto"/>
    <w:pitch w:val="default"/>
    <w:sig w:usb0="00000001" w:usb1="080E0000" w:usb2="00000000" w:usb3="00000000" w:csb0="00040000" w:csb1="00000000"/>
    <w:embedRegular r:id="rId4" w:fontKey="{7621FD73-20CD-4C8E-862A-D9BDD5DE17F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FBA02A"/>
    <w:rsid w:val="22BA4ED1"/>
    <w:rsid w:val="27C743F9"/>
    <w:rsid w:val="2F5E1606"/>
    <w:rsid w:val="2F7E0DCF"/>
    <w:rsid w:val="31FF9952"/>
    <w:rsid w:val="36BDF0C7"/>
    <w:rsid w:val="377F095A"/>
    <w:rsid w:val="3B17EB7B"/>
    <w:rsid w:val="3BBF9809"/>
    <w:rsid w:val="3E6F56C8"/>
    <w:rsid w:val="3EAFA08F"/>
    <w:rsid w:val="3FDF1E7F"/>
    <w:rsid w:val="4E9F0480"/>
    <w:rsid w:val="4FFDD072"/>
    <w:rsid w:val="50AB1F37"/>
    <w:rsid w:val="53F35C82"/>
    <w:rsid w:val="57FD8809"/>
    <w:rsid w:val="5EBF1AF2"/>
    <w:rsid w:val="5EFF7501"/>
    <w:rsid w:val="5F73061A"/>
    <w:rsid w:val="6B6EE5F9"/>
    <w:rsid w:val="6DE7F8F6"/>
    <w:rsid w:val="6F2FB8F9"/>
    <w:rsid w:val="6FDEC79B"/>
    <w:rsid w:val="6FFCE162"/>
    <w:rsid w:val="6FFFF845"/>
    <w:rsid w:val="717B1B89"/>
    <w:rsid w:val="72ED58CA"/>
    <w:rsid w:val="73FFC3D5"/>
    <w:rsid w:val="76F8B432"/>
    <w:rsid w:val="76FF9218"/>
    <w:rsid w:val="77FFA99B"/>
    <w:rsid w:val="787DD017"/>
    <w:rsid w:val="7A3E0621"/>
    <w:rsid w:val="7BD7DE9A"/>
    <w:rsid w:val="7BFD4E4A"/>
    <w:rsid w:val="7BFFF7A4"/>
    <w:rsid w:val="7CFD2C4F"/>
    <w:rsid w:val="7DAF7B69"/>
    <w:rsid w:val="7DFBB3EA"/>
    <w:rsid w:val="7F5F23BF"/>
    <w:rsid w:val="7F765A1B"/>
    <w:rsid w:val="7F7C7BBC"/>
    <w:rsid w:val="7F7F2A19"/>
    <w:rsid w:val="7F97C760"/>
    <w:rsid w:val="7FBD3B00"/>
    <w:rsid w:val="7FD94590"/>
    <w:rsid w:val="7FFE5F21"/>
    <w:rsid w:val="7FFED950"/>
    <w:rsid w:val="87E75607"/>
    <w:rsid w:val="8FDBE520"/>
    <w:rsid w:val="9DDDA32A"/>
    <w:rsid w:val="AB6E4521"/>
    <w:rsid w:val="B25EC8A1"/>
    <w:rsid w:val="B37FF9B0"/>
    <w:rsid w:val="B6A7BA00"/>
    <w:rsid w:val="B6DF0897"/>
    <w:rsid w:val="B76F1FB9"/>
    <w:rsid w:val="B77F979C"/>
    <w:rsid w:val="BA9F078F"/>
    <w:rsid w:val="BB6FFB1B"/>
    <w:rsid w:val="BBF7AB81"/>
    <w:rsid w:val="BFEE15BE"/>
    <w:rsid w:val="CBEBF652"/>
    <w:rsid w:val="CCBF0B80"/>
    <w:rsid w:val="D7FBB226"/>
    <w:rsid w:val="D7FE68A0"/>
    <w:rsid w:val="DCEDDA1D"/>
    <w:rsid w:val="DFEF1F37"/>
    <w:rsid w:val="E37BD0A8"/>
    <w:rsid w:val="EB1C76D8"/>
    <w:rsid w:val="EBB7F663"/>
    <w:rsid w:val="EBDB154B"/>
    <w:rsid w:val="ED73AD4F"/>
    <w:rsid w:val="EEABFACA"/>
    <w:rsid w:val="F37F56DD"/>
    <w:rsid w:val="F75E9D6F"/>
    <w:rsid w:val="F7CF4D86"/>
    <w:rsid w:val="F989C98F"/>
    <w:rsid w:val="F9B74E3B"/>
    <w:rsid w:val="FB7FAE12"/>
    <w:rsid w:val="FBC70502"/>
    <w:rsid w:val="FBD556AC"/>
    <w:rsid w:val="FD77CC03"/>
    <w:rsid w:val="FDD3B4C7"/>
    <w:rsid w:val="FDE88EC0"/>
    <w:rsid w:val="FEF709AA"/>
    <w:rsid w:val="FEFDD9B4"/>
    <w:rsid w:val="FEFFC9C0"/>
    <w:rsid w:val="FF4FE72A"/>
    <w:rsid w:val="FF54EEE1"/>
    <w:rsid w:val="FFF6ED4C"/>
    <w:rsid w:val="FFFD3373"/>
    <w:rsid w:val="FFFEACFF"/>
    <w:rsid w:val="FFFFCD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6">
    <w:name w:val="font31"/>
    <w:basedOn w:val="5"/>
    <w:qFormat/>
    <w:uiPriority w:val="0"/>
    <w:rPr>
      <w:rFonts w:hint="default" w:ascii="等线" w:hAnsi="等线" w:eastAsia="等线" w:cs="等线"/>
      <w:color w:val="000000"/>
      <w:sz w:val="22"/>
      <w:szCs w:val="22"/>
      <w:u w:val="none"/>
    </w:rPr>
  </w:style>
  <w:style w:type="character" w:customStyle="1" w:styleId="7">
    <w:name w:val="font41"/>
    <w:basedOn w:val="5"/>
    <w:qFormat/>
    <w:uiPriority w:val="0"/>
    <w:rPr>
      <w:rFonts w:hint="eastAsia" w:ascii="宋体" w:hAnsi="宋体" w:eastAsia="宋体" w:cs="宋体"/>
      <w:color w:val="000000"/>
      <w:sz w:val="22"/>
      <w:szCs w:val="22"/>
      <w:u w:val="none"/>
    </w:rPr>
  </w:style>
  <w:style w:type="character" w:customStyle="1" w:styleId="8">
    <w:name w:val="font11"/>
    <w:basedOn w:val="5"/>
    <w:qFormat/>
    <w:uiPriority w:val="0"/>
    <w:rPr>
      <w:rFonts w:hint="default" w:ascii="等线" w:hAnsi="等线" w:eastAsia="等线" w:cs="等线"/>
      <w:color w:val="000000"/>
      <w:sz w:val="22"/>
      <w:szCs w:val="22"/>
      <w:u w:val="none"/>
    </w:rPr>
  </w:style>
  <w:style w:type="character" w:customStyle="1" w:styleId="9">
    <w:name w:val="font2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14</Pages>
  <Words>364</Words>
  <Characters>408</Characters>
  <Lines>22</Lines>
  <Paragraphs>9</Paragraphs>
  <TotalTime>20</TotalTime>
  <ScaleCrop>false</ScaleCrop>
  <LinksUpToDate>false</LinksUpToDate>
  <CharactersWithSpaces>466</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2020-06-24T04:07:00Z</dcterms:created>
  <dc:creator>老王</dc:creator>
  <cp:lastModifiedBy>夜独醉</cp:lastModifiedBy>
  <cp:lastPrinted>2024-10-25T18:29:00Z</cp:lastPrinted>
  <dcterms:modified xsi:type="dcterms:W3CDTF">2026-08-01T08:39:27Z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23E5B5F54F6D7B8FB2776C6A9589D8BF_43</vt:lpwstr>
  </property>
  <property fmtid="{D5CDD505-2E9C-101B-9397-08002B2CF9AE}" pid="4" name="KSOTemplateDocerSaveRecord">
    <vt:lpwstr>eyJoZGlkIjoiMjAxNmYzMTRmM2QzMmM3OTIzZjk4Y2NhNDhiMGJlMDgiLCJ1c2VySWQiOiI0NTQ3Nzg0NzQifQ==</vt:lpwstr>
  </property>
</Properties>
</file>