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after="0" w:line="600" w:lineRule="exact"/>
        <w:jc w:val="left"/>
        <w:rPr>
          <w:rFonts w:hint="default" w:ascii="Times New Roman" w:hAnsi="Times New Roman" w:eastAsia="CESI仿宋-GB2312" w:cs="Times New Roman"/>
          <w:sz w:val="32"/>
          <w:szCs w:val="32"/>
          <w:lang w:val="en-US" w:eastAsia="zh-CN"/>
        </w:rPr>
      </w:pPr>
      <w:r>
        <w:rPr>
          <w:rFonts w:hint="default" w:ascii="Times New Roman" w:hAnsi="Times New Roman" w:eastAsia="黑体" w:cs="Times New Roman"/>
          <w:b w:val="0"/>
          <w:bCs/>
          <w:color w:val="000000"/>
          <w:kern w:val="0"/>
          <w:sz w:val="32"/>
          <w:szCs w:val="32"/>
          <w:lang w:eastAsia="zh-CN"/>
        </w:rPr>
        <w:t>附件</w:t>
      </w:r>
      <w:r>
        <w:rPr>
          <w:rFonts w:hint="default" w:ascii="Times New Roman" w:hAnsi="Times New Roman" w:eastAsia="黑体" w:cs="Times New Roman"/>
          <w:b w:val="0"/>
          <w:bCs/>
          <w:color w:val="000000"/>
          <w:kern w:val="0"/>
          <w:sz w:val="32"/>
          <w:szCs w:val="32"/>
          <w:lang w:val="en-US" w:eastAsia="zh-CN"/>
        </w:rPr>
        <w:t>2</w:t>
      </w:r>
    </w:p>
    <w:p>
      <w:pPr>
        <w:rPr>
          <w:rFonts w:hint="default" w:ascii="Times New Roman" w:hAnsi="Times New Roman" w:eastAsia="CESI仿宋-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宋体" w:cs="Times New Roman"/>
          <w:b/>
          <w:bCs/>
          <w:sz w:val="44"/>
          <w:szCs w:val="44"/>
        </w:rPr>
      </w:pPr>
      <w:r>
        <w:rPr>
          <w:rFonts w:hint="default" w:ascii="Times New Roman" w:hAnsi="Times New Roman" w:eastAsia="宋体" w:cs="Times New Roman"/>
          <w:b/>
          <w:bCs/>
          <w:sz w:val="44"/>
          <w:szCs w:val="44"/>
        </w:rPr>
        <w:t>邯郸市推荐参加第十</w:t>
      </w:r>
      <w:r>
        <w:rPr>
          <w:rFonts w:hint="eastAsia" w:ascii="Times New Roman" w:hAnsi="Times New Roman" w:cs="Times New Roman"/>
          <w:b/>
          <w:bCs/>
          <w:sz w:val="44"/>
          <w:szCs w:val="44"/>
          <w:lang w:eastAsia="zh-CN"/>
        </w:rPr>
        <w:t>四</w:t>
      </w:r>
      <w:r>
        <w:rPr>
          <w:rFonts w:hint="default" w:ascii="Times New Roman" w:hAnsi="Times New Roman" w:eastAsia="宋体" w:cs="Times New Roman"/>
          <w:b/>
          <w:bCs/>
          <w:sz w:val="44"/>
          <w:szCs w:val="44"/>
        </w:rPr>
        <w:t>届河北省创新创业大赛行业赛</w:t>
      </w:r>
      <w:r>
        <w:rPr>
          <w:rFonts w:hint="eastAsia" w:ascii="Times New Roman" w:hAnsi="Times New Roman" w:cs="Times New Roman"/>
          <w:b/>
          <w:bCs/>
          <w:sz w:val="44"/>
          <w:szCs w:val="44"/>
          <w:lang w:eastAsia="zh-CN"/>
        </w:rPr>
        <w:t>（主体赛）</w:t>
      </w:r>
      <w:r>
        <w:rPr>
          <w:rFonts w:hint="default" w:ascii="Times New Roman" w:hAnsi="Times New Roman" w:cs="Times New Roman"/>
          <w:b/>
          <w:bCs/>
          <w:sz w:val="44"/>
          <w:szCs w:val="44"/>
          <w:lang w:eastAsia="zh-CN"/>
        </w:rPr>
        <w:t>团队</w:t>
      </w:r>
      <w:r>
        <w:rPr>
          <w:rFonts w:hint="default" w:ascii="Times New Roman" w:hAnsi="Times New Roman" w:eastAsia="宋体" w:cs="Times New Roman"/>
          <w:b/>
          <w:bCs/>
          <w:sz w:val="44"/>
          <w:szCs w:val="44"/>
        </w:rPr>
        <w:t>组名单</w:t>
      </w:r>
    </w:p>
    <w:tbl>
      <w:tblPr>
        <w:tblStyle w:val="3"/>
        <w:tblW w:w="103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65"/>
        <w:gridCol w:w="2625"/>
        <w:gridCol w:w="4605"/>
        <w:gridCol w:w="1155"/>
        <w:gridCol w:w="11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序号</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cs="Times New Roman"/>
                <w:b/>
                <w:i w:val="0"/>
                <w:color w:val="000000"/>
                <w:kern w:val="0"/>
                <w:sz w:val="24"/>
                <w:szCs w:val="24"/>
                <w:u w:val="none"/>
                <w:lang w:val="en-US" w:eastAsia="zh-CN" w:bidi="ar"/>
              </w:rPr>
              <w:t>团队</w:t>
            </w:r>
            <w:r>
              <w:rPr>
                <w:rFonts w:hint="default" w:ascii="Times New Roman" w:hAnsi="Times New Roman" w:eastAsia="宋体" w:cs="Times New Roman"/>
                <w:b/>
                <w:i w:val="0"/>
                <w:color w:val="000000"/>
                <w:kern w:val="0"/>
                <w:sz w:val="24"/>
                <w:szCs w:val="24"/>
                <w:u w:val="none"/>
                <w:lang w:val="en-US" w:eastAsia="zh-CN" w:bidi="ar"/>
              </w:rPr>
              <w:t>名称</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i w:val="0"/>
                <w:color w:val="000000"/>
                <w:sz w:val="24"/>
                <w:szCs w:val="24"/>
                <w:u w:val="none"/>
              </w:rPr>
            </w:pPr>
            <w:r>
              <w:rPr>
                <w:rFonts w:hint="default" w:ascii="Times New Roman" w:hAnsi="Times New Roman" w:eastAsia="宋体" w:cs="Times New Roman"/>
                <w:b/>
                <w:i w:val="0"/>
                <w:color w:val="000000"/>
                <w:kern w:val="0"/>
                <w:sz w:val="24"/>
                <w:szCs w:val="24"/>
                <w:u w:val="none"/>
                <w:lang w:val="en-US" w:eastAsia="zh-CN" w:bidi="ar"/>
              </w:rPr>
              <w:t>项目名称</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b/>
                <w:i w:val="0"/>
                <w:color w:val="000000"/>
                <w:sz w:val="24"/>
                <w:szCs w:val="24"/>
                <w:u w:val="none"/>
                <w:lang w:val="en-US" w:eastAsia="zh-CN"/>
              </w:rPr>
            </w:pPr>
            <w:r>
              <w:rPr>
                <w:rFonts w:hint="default" w:ascii="Times New Roman" w:hAnsi="Times New Roman" w:cs="Times New Roman"/>
                <w:b/>
                <w:i w:val="0"/>
                <w:color w:val="000000"/>
                <w:sz w:val="24"/>
                <w:szCs w:val="24"/>
                <w:u w:val="none"/>
                <w:lang w:val="en-US" w:eastAsia="zh-CN"/>
              </w:rPr>
              <w:t>行业领域</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cs="Times New Roman"/>
                <w:b/>
                <w:i w:val="0"/>
                <w:color w:val="000000"/>
                <w:sz w:val="24"/>
                <w:szCs w:val="24"/>
                <w:u w:val="none"/>
                <w:lang w:val="en-US" w:eastAsia="zh-CN"/>
              </w:rPr>
            </w:pPr>
            <w:r>
              <w:rPr>
                <w:rFonts w:hint="default" w:ascii="Times New Roman" w:hAnsi="Times New Roman" w:cs="Times New Roman"/>
                <w:b/>
                <w:i w:val="0"/>
                <w:color w:val="000000"/>
                <w:sz w:val="24"/>
                <w:szCs w:val="24"/>
                <w:u w:val="none"/>
                <w:lang w:val="en-US" w:eastAsia="zh-CN"/>
              </w:rPr>
              <w:t>推荐单位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跨介质水下高速推进团队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水下高能金属燃料发动机及关键零部件</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流体热控材料团队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苍穹冷媒：航天卫星乙二醇热控工质研制及多场景产业化应用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新材料</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X-Health队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柔性康复机器人SynGait—专注偏瘫后期异常步态训练</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氢途出行</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氢途出行——氢能两轮车中心化场景解决方案</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新能源</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智灌云创</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墒情智算——基于AI预测的园林垂直绿化一体化智能浇灌解决方案</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新一代信息技术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丛台区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隧遇而安团队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隧道超前地质探测关键技术及装备</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地热数字孪生与智能勘查科技团队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地热智慧地球</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新能源</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丛台区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8</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智农装备</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国产化玉米大田用高精度激光除草关键技术与装备</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9</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冀科精研智造团</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矩形点阵子母节水灌溉机器人</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数智螺联</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数智螺联——紧固件装备数字孪生与AI分析平台</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新一代信息技术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11</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永恒探索团队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数电线路自适应智能封网设备集群关键技术研究</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经开区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12</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建研永安团队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高强双金属循环使用自攻锚栓</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永年区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13</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炳锦育梨队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攻碱梨业-盘活盐碱地打造梨业富民发展样板</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14</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河钢集团邯钢公司新区中板厂冶金宽厚板关键装备科技创新青年突击队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板材矫直机辊系快速更换关键技术研究与工程应用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高端装备制造</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复兴区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15</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乡韵希冀实践团</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药食同源菊芋可调血糖养生系列食品缔造者</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16</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头号玩家abc</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愈脉新生--靶向TMEM16A温敏水凝胶糖尿病创面修复敷料</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17</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磁冷科创团队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基于高性能磁热材料的新一代绿色制冷产业化项目</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新材料</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18</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钢城“碳”路者</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“绿色智造·近零排放”——基于高炉热风炉CO超低排放技术的钢铁行业绿色转型解决方案</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新材料</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邯郸科技职业学院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19</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青禾</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抗烟嘧磺隆谷种的研发与推广</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20</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8Y6R</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清“尘”净界——双碳背景下物联网赋能的 MICP 生态抑尘新路径</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新材料</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邯郸职业技术学院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21</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辣么椒傲</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椒红天下——探索鸡泽辣椒发展新途径</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新一代信息技术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22</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最美邯郸“桥见美好”城市桥梁管护青年科技创新突击队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城市桥梁“视频巡查+AI识别”智慧管护系统研发与产业化应用</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新一代信息技术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邯山区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23</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水盾先锋队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澜清泡盾——基于气液界面调控的河道原位净化装置</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节能环保</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24</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绿菌先锋团队</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绿枫优菌——纳米包埋元宝枫功能菌群靶向提质增油技术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生物医药</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河北工程大学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exact"/>
          <w:jc w:val="center"/>
        </w:trPr>
        <w:tc>
          <w:tcPr>
            <w:tcW w:w="76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2"/>
                <w:szCs w:val="22"/>
                <w:u w:val="none"/>
                <w:lang w:val="en-US" w:eastAsia="zh-CN" w:bidi="ar"/>
              </w:rPr>
              <w:t>25</w:t>
            </w:r>
          </w:p>
        </w:tc>
        <w:tc>
          <w:tcPr>
            <w:tcW w:w="26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邯郸学院新能源</w:t>
            </w:r>
          </w:p>
        </w:tc>
        <w:tc>
          <w:tcPr>
            <w:tcW w:w="460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变“废” 为“宝”——点亮邯郸“新风光”</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新能源</w:t>
            </w:r>
          </w:p>
        </w:tc>
        <w:tc>
          <w:tcPr>
            <w:tcW w:w="11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eastAsia" w:ascii="Times New Roman" w:hAnsi="Times New Roman" w:eastAsia="宋体" w:cs="Times New Roman"/>
                <w:i w:val="0"/>
                <w:color w:val="000000"/>
                <w:kern w:val="0"/>
                <w:sz w:val="22"/>
                <w:szCs w:val="22"/>
                <w:u w:val="none"/>
                <w:lang w:val="en-US" w:eastAsia="zh-CN" w:bidi="ar"/>
              </w:rPr>
              <w:t>邯郸学院</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CESI仿宋-GB2312">
    <w:panose1 w:val="02000500000000000000"/>
    <w:charset w:val="86"/>
    <w:family w:val="auto"/>
    <w:pitch w:val="default"/>
    <w:sig w:usb0="800002AF" w:usb1="084F6CF8" w:usb2="00000010" w:usb3="00000000" w:csb0="0004000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EC4F"/>
    <w:rsid w:val="FFFFEC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a heading"/>
    <w:basedOn w:val="1"/>
    <w:next w:val="1"/>
    <w:qFormat/>
    <w:uiPriority w:val="0"/>
    <w:rPr>
      <w:rFonts w:ascii="Arial" w:hAnsi="Arial" w:cs="Arial"/>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2026-08-10T09:44:00Z</dcterms:created>
  <dc:creator>ht706</dc:creator>
  <cp:lastModifiedBy>ht706</cp:lastModifiedBy>
  <dcterms:modified xsi:type="dcterms:W3CDTF">2026-08-10T09:44:29Z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